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3173" w14:textId="2F1848B9" w:rsidR="001C5798" w:rsidRPr="001C5798" w:rsidRDefault="001C5798" w:rsidP="004A105F">
      <w:pPr>
        <w:spacing w:after="0" w:line="276" w:lineRule="auto"/>
        <w:ind w:right="-766"/>
        <w:jc w:val="center"/>
        <w:rPr>
          <w:rFonts w:ascii="Times New Roman" w:eastAsia="Calibri" w:hAnsi="Times New Roman" w:cs="Times New Roman"/>
          <w:b/>
          <w:sz w:val="24"/>
          <w:szCs w:val="24"/>
        </w:rPr>
      </w:pPr>
      <w:smartTag w:uri="schemas-tilde-lv/tildestengine" w:element="veidnes">
        <w:smartTagPr>
          <w:attr w:name="id" w:val="-1"/>
          <w:attr w:name="baseform" w:val="līgums"/>
          <w:attr w:name="text" w:val="līgums"/>
        </w:smartTagPr>
        <w:r w:rsidRPr="001C5798">
          <w:rPr>
            <w:rFonts w:ascii="Times New Roman" w:eastAsia="Calibri" w:hAnsi="Times New Roman" w:cs="Times New Roman"/>
            <w:b/>
            <w:sz w:val="24"/>
            <w:szCs w:val="24"/>
          </w:rPr>
          <w:t>Līgums</w:t>
        </w:r>
      </w:smartTag>
      <w:r w:rsidRPr="001C5798">
        <w:rPr>
          <w:rFonts w:ascii="Times New Roman" w:eastAsia="Calibri" w:hAnsi="Times New Roman" w:cs="Times New Roman"/>
          <w:b/>
          <w:sz w:val="24"/>
          <w:szCs w:val="24"/>
        </w:rPr>
        <w:t xml:space="preserve"> Nr.</w:t>
      </w:r>
      <w:r w:rsidR="00672118">
        <w:rPr>
          <w:rFonts w:ascii="Times New Roman" w:eastAsia="Calibri" w:hAnsi="Times New Roman" w:cs="Times New Roman"/>
          <w:b/>
          <w:sz w:val="24"/>
          <w:szCs w:val="24"/>
        </w:rPr>
        <w:t xml:space="preserve"> 21/27/2-18</w:t>
      </w:r>
    </w:p>
    <w:p w14:paraId="68FE0934" w14:textId="77777777" w:rsidR="001C5798" w:rsidRPr="001C5798" w:rsidRDefault="001C5798" w:rsidP="004A105F">
      <w:pPr>
        <w:spacing w:after="0" w:line="276" w:lineRule="auto"/>
        <w:ind w:right="-766"/>
        <w:jc w:val="center"/>
        <w:rPr>
          <w:rFonts w:ascii="Times New Roman" w:eastAsia="Times New Roman" w:hAnsi="Times New Roman" w:cs="Times New Roman"/>
          <w:i/>
          <w:iCs/>
          <w:sz w:val="24"/>
          <w:szCs w:val="24"/>
        </w:rPr>
      </w:pPr>
      <w:r w:rsidRPr="001C5798">
        <w:rPr>
          <w:rFonts w:ascii="Times New Roman" w:eastAsia="Calibri" w:hAnsi="Times New Roman" w:cs="Times New Roman"/>
          <w:bCs/>
          <w:i/>
          <w:iCs/>
          <w:sz w:val="24"/>
          <w:szCs w:val="24"/>
        </w:rPr>
        <w:t>par apkures sistēmas pārbūves darbiem Pionieru ielā 84, Jaunolainē</w:t>
      </w:r>
    </w:p>
    <w:p w14:paraId="74B3F677" w14:textId="77777777" w:rsidR="001C5798" w:rsidRPr="001C5798" w:rsidRDefault="001C5798" w:rsidP="004A105F">
      <w:pPr>
        <w:spacing w:after="0" w:line="276" w:lineRule="auto"/>
        <w:ind w:right="-766"/>
        <w:jc w:val="center"/>
        <w:rPr>
          <w:rFonts w:ascii="Times New Roman" w:eastAsia="Times New Roman" w:hAnsi="Times New Roman" w:cs="Times New Roman"/>
          <w:bCs/>
          <w:i/>
          <w:iCs/>
          <w:sz w:val="20"/>
          <w:szCs w:val="20"/>
          <w:lang w:eastAsia="lv-LV"/>
        </w:rPr>
      </w:pPr>
    </w:p>
    <w:p w14:paraId="3703269F" w14:textId="77777777" w:rsidR="001C5798" w:rsidRPr="001C5798" w:rsidRDefault="001C5798" w:rsidP="004A105F">
      <w:pPr>
        <w:spacing w:after="0" w:line="240" w:lineRule="auto"/>
        <w:ind w:right="-766"/>
        <w:jc w:val="both"/>
        <w:rPr>
          <w:rFonts w:ascii="Times New Roman" w:eastAsia="Calibri" w:hAnsi="Times New Roman" w:cs="Times New Roman"/>
          <w:sz w:val="24"/>
          <w:szCs w:val="24"/>
        </w:rPr>
      </w:pPr>
    </w:p>
    <w:p w14:paraId="0EED711D" w14:textId="6DD63C70" w:rsidR="001C5798" w:rsidRPr="001C5798" w:rsidRDefault="001C5798" w:rsidP="004A105F">
      <w:pPr>
        <w:spacing w:after="120" w:line="240" w:lineRule="auto"/>
        <w:ind w:right="-766"/>
        <w:rPr>
          <w:rFonts w:ascii="Times New Roman" w:eastAsia="Times New Roman" w:hAnsi="Times New Roman" w:cs="Times New Roman"/>
          <w:sz w:val="24"/>
          <w:szCs w:val="24"/>
        </w:rPr>
      </w:pPr>
      <w:r w:rsidRPr="001C5798">
        <w:rPr>
          <w:rFonts w:ascii="Times New Roman" w:eastAsia="Times New Roman" w:hAnsi="Times New Roman" w:cs="Times New Roman"/>
          <w:bCs/>
          <w:sz w:val="24"/>
          <w:szCs w:val="24"/>
        </w:rPr>
        <w:t xml:space="preserve">Olainē,                                                                 </w:t>
      </w:r>
      <w:r w:rsidR="00F9293D">
        <w:rPr>
          <w:rFonts w:ascii="Times New Roman" w:eastAsia="Times New Roman" w:hAnsi="Times New Roman" w:cs="Times New Roman"/>
          <w:bCs/>
          <w:sz w:val="24"/>
          <w:szCs w:val="24"/>
        </w:rPr>
        <w:t>Datums ir elektroniskās parakstīšanas datums</w:t>
      </w:r>
    </w:p>
    <w:p w14:paraId="461926B9" w14:textId="71FEE7DB" w:rsidR="001C5798" w:rsidRPr="001C5798" w:rsidRDefault="001C5798" w:rsidP="004A105F">
      <w:pPr>
        <w:tabs>
          <w:tab w:val="left" w:pos="8080"/>
        </w:tabs>
        <w:spacing w:after="0" w:line="240" w:lineRule="auto"/>
        <w:ind w:right="-766"/>
        <w:jc w:val="both"/>
        <w:rPr>
          <w:rFonts w:ascii="Times New Roman" w:eastAsia="Times New Roman" w:hAnsi="Times New Roman" w:cs="Times New Roman"/>
          <w:sz w:val="24"/>
          <w:szCs w:val="24"/>
        </w:rPr>
      </w:pPr>
      <w:r w:rsidRPr="001C5798">
        <w:rPr>
          <w:rFonts w:ascii="Times New Roman" w:eastAsia="Times New Roman" w:hAnsi="Times New Roman" w:cs="Times New Roman"/>
          <w:sz w:val="24"/>
          <w:szCs w:val="24"/>
        </w:rPr>
        <w:t xml:space="preserve">      </w:t>
      </w:r>
      <w:r w:rsidRPr="001C5798">
        <w:rPr>
          <w:rFonts w:ascii="Times New Roman" w:eastAsia="Times New Roman" w:hAnsi="Times New Roman" w:cs="Times New Roman"/>
          <w:b/>
          <w:bCs/>
          <w:sz w:val="24"/>
          <w:szCs w:val="24"/>
        </w:rPr>
        <w:t>AS „Olaines ūdens un siltums”</w:t>
      </w:r>
      <w:r w:rsidRPr="001C5798">
        <w:rPr>
          <w:rFonts w:ascii="Times New Roman" w:eastAsia="Times New Roman" w:hAnsi="Times New Roman" w:cs="Times New Roman"/>
          <w:snapToGrid w:val="0"/>
          <w:sz w:val="24"/>
          <w:szCs w:val="24"/>
        </w:rPr>
        <w:t>, vienotais reģistrācijas Nr.</w:t>
      </w:r>
      <w:r w:rsidRPr="001C5798">
        <w:rPr>
          <w:rFonts w:ascii="Times New Roman" w:eastAsia="Times New Roman" w:hAnsi="Times New Roman" w:cs="Times New Roman"/>
          <w:sz w:val="24"/>
          <w:szCs w:val="24"/>
        </w:rPr>
        <w:t xml:space="preserve">50003182001, tās valdes priekšsēdētāja Mārča </w:t>
      </w:r>
      <w:proofErr w:type="spellStart"/>
      <w:r w:rsidRPr="001C5798">
        <w:rPr>
          <w:rFonts w:ascii="Times New Roman" w:eastAsia="Times New Roman" w:hAnsi="Times New Roman" w:cs="Times New Roman"/>
          <w:sz w:val="24"/>
          <w:szCs w:val="24"/>
        </w:rPr>
        <w:t>Mazura</w:t>
      </w:r>
      <w:proofErr w:type="spellEnd"/>
      <w:r w:rsidRPr="001C5798">
        <w:rPr>
          <w:rFonts w:ascii="Times New Roman" w:eastAsia="Times New Roman" w:hAnsi="Times New Roman" w:cs="Times New Roman"/>
          <w:sz w:val="24"/>
          <w:szCs w:val="24"/>
        </w:rPr>
        <w:t xml:space="preserve"> un valdes locekļa Viestura Liepas personā, </w:t>
      </w:r>
      <w:r w:rsidRPr="001C5798">
        <w:rPr>
          <w:rFonts w:ascii="Times New Roman" w:eastAsia="Calibri" w:hAnsi="Times New Roman" w:cs="Times New Roman"/>
          <w:color w:val="000000"/>
          <w:sz w:val="24"/>
          <w:szCs w:val="24"/>
        </w:rPr>
        <w:t xml:space="preserve">kuri rīkojas uz </w:t>
      </w:r>
      <w:r w:rsidRPr="001C5798">
        <w:rPr>
          <w:rFonts w:ascii="Times New Roman" w:eastAsia="Times New Roman" w:hAnsi="Times New Roman" w:cs="Times New Roman"/>
          <w:sz w:val="24"/>
          <w:szCs w:val="24"/>
        </w:rPr>
        <w:t>sabiedrības statūtu pamata</w:t>
      </w:r>
      <w:r w:rsidRPr="001C5798">
        <w:rPr>
          <w:rFonts w:ascii="Times New Roman" w:eastAsia="Times New Roman" w:hAnsi="Times New Roman" w:cs="Times New Roman"/>
          <w:color w:val="000000"/>
          <w:sz w:val="24"/>
          <w:szCs w:val="24"/>
        </w:rPr>
        <w:t xml:space="preserve"> (turpmāk – Pasūtītājs) </w:t>
      </w:r>
      <w:r w:rsidRPr="001C5798">
        <w:rPr>
          <w:rFonts w:ascii="Times New Roman" w:eastAsia="Times New Roman" w:hAnsi="Times New Roman" w:cs="Times New Roman"/>
          <w:sz w:val="24"/>
          <w:szCs w:val="24"/>
        </w:rPr>
        <w:t>no vienas puses, un</w:t>
      </w:r>
    </w:p>
    <w:p w14:paraId="4DEF6218" w14:textId="4E82262A" w:rsidR="001C5798" w:rsidRPr="001C5798" w:rsidRDefault="006C0E74" w:rsidP="004A105F">
      <w:pPr>
        <w:tabs>
          <w:tab w:val="left" w:pos="8080"/>
        </w:tabs>
        <w:spacing w:after="0" w:line="240" w:lineRule="auto"/>
        <w:ind w:right="-766"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Amos.L.V</w:t>
      </w:r>
      <w:proofErr w:type="spellEnd"/>
      <w:r>
        <w:rPr>
          <w:rFonts w:ascii="Times New Roman" w:eastAsia="Times New Roman" w:hAnsi="Times New Roman" w:cs="Times New Roman"/>
          <w:b/>
          <w:bCs/>
          <w:sz w:val="24"/>
          <w:szCs w:val="24"/>
        </w:rPr>
        <w:t>”</w:t>
      </w:r>
      <w:r w:rsidR="001C5798" w:rsidRPr="001C5798">
        <w:rPr>
          <w:rFonts w:ascii="Times New Roman" w:eastAsia="Times New Roman" w:hAnsi="Times New Roman" w:cs="Times New Roman"/>
          <w:sz w:val="24"/>
          <w:szCs w:val="24"/>
        </w:rPr>
        <w:t>, vienotais reģistrācijas Nr.</w:t>
      </w:r>
      <w:r w:rsidRPr="006C0E74">
        <w:t xml:space="preserve"> </w:t>
      </w:r>
      <w:r w:rsidRPr="006C0E74">
        <w:rPr>
          <w:rFonts w:ascii="Times New Roman" w:eastAsia="Times New Roman" w:hAnsi="Times New Roman" w:cs="Times New Roman"/>
          <w:sz w:val="24"/>
          <w:szCs w:val="24"/>
        </w:rPr>
        <w:t>40003659440</w:t>
      </w:r>
      <w:r w:rsidR="001C5798" w:rsidRPr="001C5798">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 xml:space="preserve">valdes priekšsēdētāja Oskara </w:t>
      </w:r>
      <w:proofErr w:type="spellStart"/>
      <w:r>
        <w:rPr>
          <w:rFonts w:ascii="Times New Roman" w:eastAsia="Times New Roman" w:hAnsi="Times New Roman" w:cs="Times New Roman"/>
          <w:sz w:val="24"/>
          <w:szCs w:val="24"/>
        </w:rPr>
        <w:t>Svarenieka</w:t>
      </w:r>
      <w:proofErr w:type="spellEnd"/>
      <w:r>
        <w:rPr>
          <w:rFonts w:ascii="Times New Roman" w:eastAsia="Times New Roman" w:hAnsi="Times New Roman" w:cs="Times New Roman"/>
          <w:sz w:val="24"/>
          <w:szCs w:val="24"/>
        </w:rPr>
        <w:t xml:space="preserve"> </w:t>
      </w:r>
      <w:r w:rsidR="001C5798" w:rsidRPr="001C5798">
        <w:rPr>
          <w:rFonts w:ascii="Times New Roman" w:eastAsia="Times New Roman" w:hAnsi="Times New Roman" w:cs="Times New Roman"/>
          <w:sz w:val="24"/>
          <w:szCs w:val="24"/>
        </w:rPr>
        <w:t xml:space="preserve">personā, kurš darbojas uz </w:t>
      </w:r>
      <w:r>
        <w:rPr>
          <w:rFonts w:ascii="Times New Roman" w:eastAsia="Times New Roman" w:hAnsi="Times New Roman" w:cs="Times New Roman"/>
          <w:sz w:val="24"/>
          <w:szCs w:val="24"/>
        </w:rPr>
        <w:t>statūtu</w:t>
      </w:r>
      <w:r w:rsidR="001C5798" w:rsidRPr="001C5798">
        <w:rPr>
          <w:rFonts w:ascii="Times New Roman" w:eastAsia="Times New Roman" w:hAnsi="Times New Roman" w:cs="Times New Roman"/>
          <w:sz w:val="24"/>
          <w:szCs w:val="24"/>
        </w:rPr>
        <w:t xml:space="preserve"> pamata (turpmāk - Izpildītājs), no otras puses (abi kopā – Puses), </w:t>
      </w:r>
    </w:p>
    <w:p w14:paraId="73931938" w14:textId="77777777" w:rsidR="001C5798" w:rsidRPr="001C5798" w:rsidRDefault="001C5798" w:rsidP="004A105F">
      <w:pPr>
        <w:tabs>
          <w:tab w:val="left" w:pos="8080"/>
        </w:tabs>
        <w:spacing w:after="0" w:line="240" w:lineRule="auto"/>
        <w:ind w:right="-766"/>
        <w:jc w:val="both"/>
        <w:rPr>
          <w:rFonts w:ascii="Times New Roman" w:eastAsia="Times New Roman" w:hAnsi="Times New Roman" w:cs="Times New Roman"/>
          <w:sz w:val="24"/>
          <w:szCs w:val="24"/>
        </w:rPr>
      </w:pPr>
      <w:r w:rsidRPr="001C5798">
        <w:rPr>
          <w:rFonts w:ascii="Times New Roman" w:eastAsia="Times New Roman" w:hAnsi="Times New Roman" w:cs="Times New Roman"/>
          <w:sz w:val="24"/>
          <w:szCs w:val="24"/>
        </w:rPr>
        <w:t xml:space="preserve">pamatojoties uz iepirkuma </w:t>
      </w:r>
      <w:bookmarkStart w:id="0" w:name="_Hlk33691655"/>
      <w:r w:rsidRPr="001C5798">
        <w:rPr>
          <w:rFonts w:ascii="Times New Roman" w:eastAsia="Times New Roman" w:hAnsi="Times New Roman" w:cs="Times New Roman"/>
          <w:sz w:val="24"/>
          <w:szCs w:val="24"/>
        </w:rPr>
        <w:t>“</w:t>
      </w:r>
      <w:bookmarkStart w:id="1" w:name="_Hlk33704503"/>
      <w:r w:rsidRPr="001C5798">
        <w:rPr>
          <w:rFonts w:ascii="Times New Roman" w:eastAsia="Times New Roman" w:hAnsi="Times New Roman" w:cs="Times New Roman"/>
          <w:sz w:val="24"/>
          <w:szCs w:val="24"/>
        </w:rPr>
        <w:t xml:space="preserve">Apkures sistēmas pārbūves darbi Pionieru ielā 84, Jaunolainē”, ID Nr.: AS OŪS 2021/02 </w:t>
      </w:r>
      <w:bookmarkEnd w:id="0"/>
      <w:bookmarkEnd w:id="1"/>
      <w:r w:rsidRPr="001C5798">
        <w:rPr>
          <w:rFonts w:ascii="Times New Roman" w:eastAsia="Times New Roman" w:hAnsi="Times New Roman" w:cs="Times New Roman"/>
          <w:sz w:val="24"/>
          <w:szCs w:val="24"/>
        </w:rPr>
        <w:t>rezultātiem un pretendenta iesniegto piedāvājumu, noslēdz šādu līgumu (turpmāk – Līgums):</w:t>
      </w:r>
    </w:p>
    <w:p w14:paraId="6D3B65C3" w14:textId="26A5DE9F" w:rsidR="001C5798" w:rsidRPr="004A105F" w:rsidRDefault="001C5798" w:rsidP="004A105F">
      <w:pPr>
        <w:pStyle w:val="ListParagraph"/>
        <w:numPr>
          <w:ilvl w:val="0"/>
          <w:numId w:val="28"/>
        </w:numPr>
        <w:spacing w:before="240"/>
        <w:ind w:right="-766"/>
        <w:jc w:val="center"/>
        <w:rPr>
          <w:b/>
        </w:rPr>
      </w:pPr>
      <w:r w:rsidRPr="004A105F">
        <w:rPr>
          <w:b/>
        </w:rPr>
        <w:t>Līguma priekšmets</w:t>
      </w:r>
    </w:p>
    <w:p w14:paraId="114572BB" w14:textId="77777777" w:rsidR="004A105F" w:rsidRDefault="001C5798" w:rsidP="004A105F">
      <w:pPr>
        <w:pStyle w:val="ListParagraph"/>
        <w:numPr>
          <w:ilvl w:val="1"/>
          <w:numId w:val="28"/>
        </w:numPr>
        <w:ind w:left="567" w:right="-766" w:hanging="567"/>
        <w:jc w:val="both"/>
        <w:rPr>
          <w:rFonts w:eastAsia="Calibri"/>
        </w:rPr>
      </w:pPr>
      <w:r w:rsidRPr="004A105F">
        <w:rPr>
          <w:rFonts w:eastAsia="Calibri"/>
        </w:rPr>
        <w:t>Pasūtītājs uzdod un Izpildītājs apņemas veikt  apkures sistēmas pārbūves darbus (turpmāk – Būvdarbi), atbilstoši iepirkuma nolikumam un saskaņā ar Līgumu, Līguma pielikumiem un Izpildītāja iesniegto piedāvājumu.</w:t>
      </w:r>
      <w:r w:rsidR="004A105F">
        <w:rPr>
          <w:rFonts w:eastAsia="Calibri"/>
        </w:rPr>
        <w:t xml:space="preserve"> </w:t>
      </w:r>
    </w:p>
    <w:p w14:paraId="112DCAD7" w14:textId="77777777" w:rsidR="004A105F" w:rsidRPr="004A105F" w:rsidRDefault="001C5798" w:rsidP="004A105F">
      <w:pPr>
        <w:pStyle w:val="ListParagraph"/>
        <w:numPr>
          <w:ilvl w:val="1"/>
          <w:numId w:val="28"/>
        </w:numPr>
        <w:ind w:left="567" w:right="-766" w:hanging="567"/>
        <w:jc w:val="both"/>
        <w:rPr>
          <w:rFonts w:eastAsia="Calibri"/>
        </w:rPr>
      </w:pPr>
      <w:r w:rsidRPr="004A105F">
        <w:t xml:space="preserve">Būvdarbi Līguma izpratnē ietver visus un jebkādus pastāvīgos, sagatavošanas un pagaidu darbus, materiālu piegādi, nepieciešamās tehnikas, iekārtu, aprīkojuma, instrumentu, aizsarglīdzekļu nodrošināšanu, resursu (elektroenerģijas u.tml.) nodrošināšanu, transportu, pārbaudes un darbu nodošanu, visas nepieciešamās un/vai Pasūtītāja saprātīgi pieprasītās dokumentācijas noformēšanu, saņemšanu un iesniegšanu Pasūtītājam, </w:t>
      </w:r>
      <w:r w:rsidRPr="004A105F">
        <w:rPr>
          <w:lang w:bidi="lv-LV"/>
        </w:rPr>
        <w:t xml:space="preserve"> </w:t>
      </w:r>
      <w:r w:rsidRPr="004A105F">
        <w:rPr>
          <w:color w:val="000000"/>
          <w:shd w:val="clear" w:color="auto" w:fill="FFFFFF"/>
          <w:lang w:bidi="lv-LV"/>
        </w:rPr>
        <w:t>darbu</w:t>
      </w:r>
      <w:r w:rsidRPr="004A105F">
        <w:rPr>
          <w:lang w:bidi="lv-LV"/>
        </w:rPr>
        <w:t xml:space="preserve"> izpildes vietas sakārtošanu, atkritumu izvešanu un utilizāciju, kā arī jebkādus citus darbus, kas, ja arī nav tieši minēti Līgumā, saprātīgi no tā izriet un ir nepieciešami </w:t>
      </w:r>
      <w:r w:rsidRPr="004A105F">
        <w:rPr>
          <w:color w:val="000000"/>
          <w:shd w:val="clear" w:color="auto" w:fill="FFFFFF"/>
          <w:lang w:bidi="lv-LV"/>
        </w:rPr>
        <w:t>Līguma</w:t>
      </w:r>
      <w:r w:rsidRPr="004A105F">
        <w:rPr>
          <w:lang w:bidi="lv-LV"/>
        </w:rPr>
        <w:t xml:space="preserve"> pienācīgai izpildei un mērķa sasniegšanai.</w:t>
      </w:r>
      <w:r w:rsidR="004A105F">
        <w:rPr>
          <w:lang w:bidi="lv-LV"/>
        </w:rPr>
        <w:t xml:space="preserve"> </w:t>
      </w:r>
    </w:p>
    <w:p w14:paraId="65F9130D" w14:textId="77777777" w:rsidR="004A105F" w:rsidRPr="004A105F" w:rsidRDefault="001C5798" w:rsidP="004A105F">
      <w:pPr>
        <w:pStyle w:val="ListParagraph"/>
        <w:numPr>
          <w:ilvl w:val="1"/>
          <w:numId w:val="28"/>
        </w:numPr>
        <w:ind w:left="567" w:right="-766" w:hanging="567"/>
        <w:jc w:val="both"/>
        <w:rPr>
          <w:rFonts w:eastAsia="Calibri"/>
        </w:rPr>
      </w:pPr>
      <w:r w:rsidRPr="004A105F">
        <w:rPr>
          <w:rFonts w:eastAsia="Calibri"/>
        </w:rPr>
        <w:t xml:space="preserve">Darbu izpildes vieta (turpmāk – Objekts): Pionieru iela 84, Jaunolaine, Olaines pagasts, Olaines novads, </w:t>
      </w:r>
      <w:r w:rsidRPr="004A105F">
        <w:rPr>
          <w:rFonts w:eastAsia="Calibri" w:cs="Arial"/>
          <w:iCs/>
        </w:rPr>
        <w:t xml:space="preserve"> </w:t>
      </w:r>
      <w:r w:rsidRPr="004A105F">
        <w:rPr>
          <w:rFonts w:eastAsia="Calibri"/>
        </w:rPr>
        <w:t xml:space="preserve">(kadastra Nr. </w:t>
      </w:r>
      <w:r w:rsidRPr="004A105F">
        <w:rPr>
          <w:rFonts w:eastAsia="Calibri" w:cs="Arial"/>
          <w:iCs/>
        </w:rPr>
        <w:t xml:space="preserve"> 80800080401001).</w:t>
      </w:r>
      <w:r w:rsidR="004A105F">
        <w:rPr>
          <w:rFonts w:eastAsia="Calibri" w:cs="Arial"/>
          <w:iCs/>
        </w:rPr>
        <w:t xml:space="preserve"> </w:t>
      </w:r>
    </w:p>
    <w:p w14:paraId="4F2E8B4E" w14:textId="77777777" w:rsidR="004A105F" w:rsidRDefault="001C5798" w:rsidP="004A105F">
      <w:pPr>
        <w:pStyle w:val="ListParagraph"/>
        <w:numPr>
          <w:ilvl w:val="1"/>
          <w:numId w:val="28"/>
        </w:numPr>
        <w:ind w:left="567" w:right="-766" w:hanging="567"/>
        <w:jc w:val="both"/>
        <w:rPr>
          <w:rFonts w:eastAsia="Calibri"/>
        </w:rPr>
      </w:pPr>
      <w:r w:rsidRPr="004A105F">
        <w:rPr>
          <w:rFonts w:eastAsia="Calibri"/>
        </w:rPr>
        <w:t xml:space="preserve">Izpildītājs Būvdarbus veic ievērojot Latvijas Republikā spēkā esošos normatīvos aktus, Būvuzrauga prasības, kā arī Pasūtītāja norādījumus, ja tādi tiek doti, kā arī pienācīgi pildot Līgumā paredzētās saistības. </w:t>
      </w:r>
    </w:p>
    <w:p w14:paraId="344E73E3" w14:textId="343F68A3" w:rsidR="001C5798" w:rsidRDefault="001C5798" w:rsidP="004A105F">
      <w:pPr>
        <w:pStyle w:val="ListParagraph"/>
        <w:numPr>
          <w:ilvl w:val="1"/>
          <w:numId w:val="28"/>
        </w:numPr>
        <w:ind w:left="567" w:right="-766" w:hanging="567"/>
        <w:jc w:val="both"/>
        <w:rPr>
          <w:rFonts w:eastAsia="Calibri"/>
        </w:rPr>
      </w:pPr>
      <w:r w:rsidRPr="004A105F">
        <w:rPr>
          <w:rFonts w:eastAsia="Calibri"/>
        </w:rPr>
        <w:t>Izpildītājs</w:t>
      </w:r>
      <w:r w:rsidRPr="004A105F">
        <w:rPr>
          <w:rFonts w:eastAsia="Calibri"/>
          <w:b/>
        </w:rPr>
        <w:t xml:space="preserve"> </w:t>
      </w:r>
      <w:r w:rsidRPr="004A105F">
        <w:rPr>
          <w:rFonts w:eastAsia="Calibri"/>
          <w:bCs/>
        </w:rPr>
        <w:t>Būv</w:t>
      </w:r>
      <w:r w:rsidRPr="004A105F">
        <w:rPr>
          <w:rFonts w:eastAsia="Calibri"/>
        </w:rPr>
        <w:t>darbus veic ar savu darbaspēku, darba rīkiem un ierīcēm, materiāliem.</w:t>
      </w:r>
    </w:p>
    <w:p w14:paraId="7F9E0742" w14:textId="77777777" w:rsidR="004A105F" w:rsidRPr="004A105F" w:rsidRDefault="004A105F" w:rsidP="004A105F">
      <w:pPr>
        <w:pStyle w:val="ListParagraph"/>
        <w:ind w:left="567" w:right="-766"/>
        <w:jc w:val="both"/>
        <w:rPr>
          <w:rFonts w:eastAsia="Calibri"/>
        </w:rPr>
      </w:pPr>
    </w:p>
    <w:p w14:paraId="40C0986B" w14:textId="113C24FC" w:rsidR="001C5798" w:rsidRPr="004A105F" w:rsidRDefault="001C5798" w:rsidP="004A105F">
      <w:pPr>
        <w:pStyle w:val="ListParagraph"/>
        <w:numPr>
          <w:ilvl w:val="0"/>
          <w:numId w:val="28"/>
        </w:numPr>
        <w:spacing w:before="240"/>
        <w:ind w:right="-766"/>
        <w:jc w:val="center"/>
        <w:rPr>
          <w:b/>
        </w:rPr>
      </w:pPr>
      <w:r w:rsidRPr="004A105F">
        <w:rPr>
          <w:b/>
        </w:rPr>
        <w:t>Līguma summa un samaksas kārtība</w:t>
      </w:r>
    </w:p>
    <w:p w14:paraId="2EC324B1" w14:textId="455F57B5" w:rsidR="00251B9C" w:rsidRPr="00251B9C" w:rsidRDefault="001C5798" w:rsidP="00251B9C">
      <w:pPr>
        <w:pStyle w:val="ListParagraph"/>
        <w:numPr>
          <w:ilvl w:val="1"/>
          <w:numId w:val="28"/>
        </w:numPr>
        <w:ind w:left="567" w:right="-766" w:hanging="567"/>
        <w:jc w:val="both"/>
        <w:rPr>
          <w:rFonts w:eastAsia="Calibri"/>
          <w:sz w:val="20"/>
        </w:rPr>
      </w:pPr>
      <w:r w:rsidRPr="004A105F">
        <w:rPr>
          <w:rFonts w:eastAsia="Calibri"/>
          <w:bCs/>
        </w:rPr>
        <w:t xml:space="preserve">Līgums tiek slēgts par Izpildītāja piedāvāto cenu </w:t>
      </w:r>
      <w:r w:rsidR="00F62AA9" w:rsidRPr="00F62AA9">
        <w:rPr>
          <w:rFonts w:eastAsia="Calibri"/>
          <w:b/>
        </w:rPr>
        <w:t>35 200.89</w:t>
      </w:r>
      <w:r w:rsidRPr="004A105F">
        <w:rPr>
          <w:rFonts w:eastAsia="Calibri"/>
          <w:bCs/>
        </w:rPr>
        <w:t xml:space="preserve"> </w:t>
      </w:r>
      <w:r w:rsidRPr="004A105F">
        <w:rPr>
          <w:rFonts w:eastAsia="Calibri"/>
          <w:b/>
        </w:rPr>
        <w:t>EUR</w:t>
      </w:r>
      <w:r w:rsidRPr="004A105F">
        <w:rPr>
          <w:rFonts w:eastAsia="Calibri"/>
          <w:bCs/>
        </w:rPr>
        <w:t xml:space="preserve"> (</w:t>
      </w:r>
      <w:r w:rsidR="00F62AA9">
        <w:rPr>
          <w:rFonts w:eastAsia="Calibri"/>
          <w:bCs/>
        </w:rPr>
        <w:t xml:space="preserve">trīsdesmit pieci tūkstoši </w:t>
      </w:r>
      <w:proofErr w:type="spellStart"/>
      <w:r w:rsidRPr="004A105F">
        <w:rPr>
          <w:rFonts w:eastAsia="Calibri"/>
          <w:bCs/>
          <w:i/>
          <w:iCs/>
        </w:rPr>
        <w:t>euro</w:t>
      </w:r>
      <w:proofErr w:type="spellEnd"/>
      <w:r w:rsidRPr="004A105F">
        <w:rPr>
          <w:rFonts w:eastAsia="Calibri"/>
          <w:bCs/>
        </w:rPr>
        <w:t xml:space="preserve"> un </w:t>
      </w:r>
      <w:r w:rsidR="00F62AA9">
        <w:rPr>
          <w:rFonts w:eastAsia="Calibri"/>
          <w:bCs/>
        </w:rPr>
        <w:t>89</w:t>
      </w:r>
      <w:r w:rsidRPr="004A105F">
        <w:rPr>
          <w:rFonts w:eastAsia="Calibri"/>
          <w:bCs/>
        </w:rPr>
        <w:t xml:space="preserve">centi) bez pievienotās vērtības nodokļa (PVN). </w:t>
      </w:r>
      <w:r w:rsidRPr="004A105F">
        <w:t>PVN tiek aprēķināts un maksāts papildus saskaņā ar spēkā esošo nodokļu likmi.</w:t>
      </w:r>
      <w:r w:rsidR="00251B9C">
        <w:t xml:space="preserve"> </w:t>
      </w:r>
    </w:p>
    <w:p w14:paraId="07F34F1C" w14:textId="77777777" w:rsidR="00251B9C" w:rsidRPr="00251B9C" w:rsidRDefault="001C5798" w:rsidP="00251B9C">
      <w:pPr>
        <w:pStyle w:val="ListParagraph"/>
        <w:numPr>
          <w:ilvl w:val="1"/>
          <w:numId w:val="28"/>
        </w:numPr>
        <w:ind w:left="567" w:right="-766" w:hanging="567"/>
        <w:jc w:val="both"/>
        <w:rPr>
          <w:rFonts w:eastAsia="Calibri"/>
          <w:sz w:val="20"/>
        </w:rPr>
      </w:pPr>
      <w:r w:rsidRPr="00251B9C">
        <w:rPr>
          <w:rFonts w:eastAsia="Calibri"/>
        </w:rPr>
        <w:t xml:space="preserve">Līguma 2.1.punktā norādīta summa ietver izmaksas, kas saistītas ar Būvdarbu veikšanu Līguma 1.pielikumā norādītajā apjomā, tai skaitā materiālu un izstrādājumu izmaksas, darbu izmaksas, pieskaitāmos izdevumus, mehānismu un transporta izmaksas, darbu organizācijas izmaksas, nodokļus (izņemot PVN), apdrošināšanas izmaksas, izdevumus, kas saistīti ar dokumentu saņemšanu Objekta nodošanai ekspluatācijā. </w:t>
      </w:r>
    </w:p>
    <w:p w14:paraId="63BC99F0" w14:textId="74E4BEC2" w:rsidR="00251B9C" w:rsidRPr="00251B9C" w:rsidRDefault="001C5798" w:rsidP="00251B9C">
      <w:pPr>
        <w:pStyle w:val="ListParagraph"/>
        <w:numPr>
          <w:ilvl w:val="1"/>
          <w:numId w:val="28"/>
        </w:numPr>
        <w:ind w:left="567" w:right="-766" w:hanging="567"/>
        <w:jc w:val="both"/>
        <w:rPr>
          <w:rFonts w:eastAsia="Calibri"/>
          <w:sz w:val="20"/>
        </w:rPr>
      </w:pPr>
      <w:r w:rsidRPr="00251B9C">
        <w:rPr>
          <w:rFonts w:eastAsia="Calibri"/>
        </w:rPr>
        <w:t>Ja Izpildītājam Līguma izpildes veikšanai ir nepieciešams saņemt daļēju priekšapmaksu (avansu), Pasūtītājs 10 (desmit) darba dienu laikā no atbilstoša Izpildītāja rēķina un Līguma 3.3.punktā atbilstošas Avansa garantijas saņemšanas, izmaksā Izpildītājam avansu, kas nav lielāks kā 20% (divdesmit procenti)  no Līguma 2.1.punktā norādītās Līguma summas un ir Avansa garantijas nodrošinātās summas apmērā.</w:t>
      </w:r>
      <w:r w:rsidR="00251B9C">
        <w:rPr>
          <w:rFonts w:eastAsia="Calibri"/>
        </w:rPr>
        <w:t xml:space="preserve"> </w:t>
      </w:r>
    </w:p>
    <w:p w14:paraId="5EDE10DE" w14:textId="77777777" w:rsidR="00251B9C" w:rsidRPr="00251B9C" w:rsidRDefault="001C5798" w:rsidP="00251B9C">
      <w:pPr>
        <w:pStyle w:val="ListParagraph"/>
        <w:numPr>
          <w:ilvl w:val="1"/>
          <w:numId w:val="28"/>
        </w:numPr>
        <w:ind w:left="567" w:right="-766" w:hanging="567"/>
        <w:jc w:val="both"/>
        <w:rPr>
          <w:rFonts w:eastAsia="Calibri"/>
          <w:sz w:val="20"/>
        </w:rPr>
      </w:pPr>
      <w:r w:rsidRPr="00251B9C">
        <w:rPr>
          <w:rFonts w:eastAsia="Calibri"/>
        </w:rPr>
        <w:lastRenderedPageBreak/>
        <w:t>Atlikušo maksājumu Pasūtītājs izmaksā Izpildītājam 10 (desmit) darba dienu laikā pēc visu Būvdarbu pabeigšanas, kā arī Būvdarbu nodošanas – pieņemšanas akta abpusējas parakstīšanas (turpmāk – Akts) un rēķina saņemšanas dienas.</w:t>
      </w:r>
      <w:r w:rsidR="00251B9C">
        <w:rPr>
          <w:rFonts w:eastAsia="Calibri"/>
        </w:rPr>
        <w:t xml:space="preserve"> </w:t>
      </w:r>
    </w:p>
    <w:p w14:paraId="00DE6148" w14:textId="77777777" w:rsidR="00251B9C" w:rsidRPr="00251B9C" w:rsidRDefault="001C5798" w:rsidP="00251B9C">
      <w:pPr>
        <w:pStyle w:val="ListParagraph"/>
        <w:numPr>
          <w:ilvl w:val="1"/>
          <w:numId w:val="28"/>
        </w:numPr>
        <w:ind w:left="567" w:right="-766" w:hanging="567"/>
        <w:jc w:val="both"/>
        <w:rPr>
          <w:rFonts w:eastAsia="Calibri"/>
          <w:sz w:val="20"/>
        </w:rPr>
      </w:pPr>
      <w:r w:rsidRPr="00251B9C">
        <w:rPr>
          <w:rFonts w:eastAsia="Calibri"/>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251B9C">
          <w:rPr>
            <w:rFonts w:eastAsia="Calibri"/>
            <w:color w:val="0000FF"/>
            <w:u w:val="single"/>
          </w:rPr>
          <w:t>info@ous.lv</w:t>
        </w:r>
      </w:hyperlink>
      <w:r w:rsidRPr="00251B9C">
        <w:rPr>
          <w:rFonts w:eastAsia="Calibri"/>
        </w:rPr>
        <w:t xml:space="preserve">. </w:t>
      </w:r>
    </w:p>
    <w:p w14:paraId="5D9B0698" w14:textId="77777777" w:rsidR="00251B9C" w:rsidRPr="00251B9C" w:rsidRDefault="001C5798" w:rsidP="00251B9C">
      <w:pPr>
        <w:pStyle w:val="ListParagraph"/>
        <w:numPr>
          <w:ilvl w:val="1"/>
          <w:numId w:val="28"/>
        </w:numPr>
        <w:ind w:left="567" w:right="-766" w:hanging="567"/>
        <w:jc w:val="both"/>
        <w:rPr>
          <w:rFonts w:eastAsia="Calibri"/>
          <w:sz w:val="20"/>
        </w:rPr>
      </w:pPr>
      <w:r w:rsidRPr="00251B9C">
        <w:rPr>
          <w:rFonts w:eastAsia="Calibri"/>
        </w:rPr>
        <w:t xml:space="preserve">Abpusēji apstiprināts Akts ir pamats rēķina izrakstīšanai. Rēķinu Izpildītājs izraksta par atlikušo summu.    </w:t>
      </w:r>
    </w:p>
    <w:p w14:paraId="21657AA4" w14:textId="77777777" w:rsidR="00251B9C" w:rsidRPr="00251B9C" w:rsidRDefault="001C5798" w:rsidP="00251B9C">
      <w:pPr>
        <w:pStyle w:val="ListParagraph"/>
        <w:numPr>
          <w:ilvl w:val="1"/>
          <w:numId w:val="28"/>
        </w:numPr>
        <w:ind w:left="567" w:right="-766" w:hanging="567"/>
        <w:jc w:val="both"/>
        <w:rPr>
          <w:rFonts w:eastAsia="Calibri"/>
          <w:sz w:val="20"/>
        </w:rPr>
      </w:pPr>
      <w:r w:rsidRPr="00251B9C">
        <w:rPr>
          <w:rFonts w:eastAsia="Calibri"/>
        </w:rPr>
        <w:t>Līguma darbības laikā Līguma summa nevar pārsniegt 2.1.punktā norādīto kopējo Līguma summu. Pasūtītājs maksā Izpildītājam par faktiski kvalitatīvi izpildīto un saskaņā ar Līgumā noteikto Būvdarbu apjomu. Par Līgumcenas palielināšanas pamatojumu no Izpildītāja puses nevar tikt uzskatītas jebkādas atsauces uz nepilnīgi veiktiem aprēķiniem tāmēs, kuri izriet no elementu montāžas tehnoloģijām un ar to izpildi saistītajiem pasākumiem, kā arī, pamatojoties uz jebkuriem citiem apstākļiem, ar kuriem Izpildītājam jārēķinās iestājoties šī Līguma izpildē.</w:t>
      </w:r>
    </w:p>
    <w:p w14:paraId="0C5D23A6" w14:textId="77777777" w:rsidR="00251B9C" w:rsidRPr="00251B9C" w:rsidRDefault="001C5798" w:rsidP="00251B9C">
      <w:pPr>
        <w:pStyle w:val="ListParagraph"/>
        <w:numPr>
          <w:ilvl w:val="1"/>
          <w:numId w:val="28"/>
        </w:numPr>
        <w:ind w:left="567" w:right="-766" w:hanging="567"/>
        <w:jc w:val="both"/>
        <w:rPr>
          <w:rFonts w:eastAsia="Calibri"/>
          <w:sz w:val="20"/>
        </w:rPr>
      </w:pPr>
      <w:r w:rsidRPr="00251B9C">
        <w:rPr>
          <w:rFonts w:eastAsia="Calibri"/>
        </w:rPr>
        <w:t>Līguma summa netiks paaugstināta gadījumā, ja Izpildītājs būs konstatējis tādus apstākļus Objektā, kas viņam objektīvi bija jākonstatē pirms piedāvājuma iesniegšanas. Uz šāda pamata radušās papildus izmaksas sedz Izpildītājs</w:t>
      </w:r>
      <w:r w:rsidR="00251B9C">
        <w:rPr>
          <w:rFonts w:eastAsia="Calibri"/>
        </w:rPr>
        <w:t>.</w:t>
      </w:r>
    </w:p>
    <w:p w14:paraId="0DCFC6EA" w14:textId="77777777" w:rsidR="00251B9C" w:rsidRPr="00251B9C" w:rsidRDefault="001C5798" w:rsidP="00251B9C">
      <w:pPr>
        <w:pStyle w:val="ListParagraph"/>
        <w:numPr>
          <w:ilvl w:val="1"/>
          <w:numId w:val="28"/>
        </w:numPr>
        <w:ind w:left="567" w:right="-766" w:hanging="567"/>
        <w:jc w:val="both"/>
        <w:rPr>
          <w:rFonts w:eastAsia="Calibri"/>
          <w:sz w:val="20"/>
        </w:rPr>
      </w:pPr>
      <w:r w:rsidRPr="00251B9C">
        <w:t>Samaksa uzskatāma par veiktu ar brīdi, kad Pasūtītājs veicis pārskaitījumu uz Izpildītāja norādīto norēķinu kontu.</w:t>
      </w:r>
      <w:r w:rsidR="00251B9C">
        <w:t xml:space="preserve"> </w:t>
      </w:r>
    </w:p>
    <w:p w14:paraId="5A6054C5" w14:textId="1A25DE11" w:rsidR="001C5798" w:rsidRPr="00D703F3" w:rsidRDefault="001C5798" w:rsidP="00251B9C">
      <w:pPr>
        <w:pStyle w:val="ListParagraph"/>
        <w:numPr>
          <w:ilvl w:val="1"/>
          <w:numId w:val="28"/>
        </w:numPr>
        <w:ind w:left="567" w:right="-766" w:hanging="567"/>
        <w:jc w:val="both"/>
        <w:rPr>
          <w:rFonts w:eastAsia="Calibri"/>
          <w:sz w:val="20"/>
        </w:rPr>
      </w:pPr>
      <w:r w:rsidRPr="00251B9C">
        <w:t>Katra no Pusēm sedz savus izdevumus par bankas pakalpojumiem, kas saistīti ar naudas pārskaitījumu.</w:t>
      </w:r>
    </w:p>
    <w:p w14:paraId="39C4E760" w14:textId="77777777" w:rsidR="00D703F3" w:rsidRPr="00251B9C" w:rsidRDefault="00D703F3" w:rsidP="00D703F3">
      <w:pPr>
        <w:pStyle w:val="ListParagraph"/>
        <w:ind w:left="567" w:right="-766"/>
        <w:jc w:val="both"/>
        <w:rPr>
          <w:rFonts w:eastAsia="Calibri"/>
          <w:sz w:val="20"/>
        </w:rPr>
      </w:pPr>
    </w:p>
    <w:p w14:paraId="3CA0FF0E" w14:textId="22DA0035" w:rsidR="001C5798" w:rsidRPr="00D703F3" w:rsidRDefault="001C5798" w:rsidP="00D703F3">
      <w:pPr>
        <w:pStyle w:val="ListParagraph"/>
        <w:numPr>
          <w:ilvl w:val="0"/>
          <w:numId w:val="28"/>
        </w:numPr>
        <w:spacing w:before="240"/>
        <w:ind w:right="-766"/>
        <w:jc w:val="center"/>
        <w:rPr>
          <w:b/>
        </w:rPr>
      </w:pPr>
      <w:r w:rsidRPr="00D703F3">
        <w:rPr>
          <w:b/>
        </w:rPr>
        <w:t xml:space="preserve">Apdrošināšana un saistību garantijas </w:t>
      </w:r>
    </w:p>
    <w:p w14:paraId="75461200" w14:textId="77777777" w:rsidR="00CC3262" w:rsidRDefault="001C5798" w:rsidP="00CC3262">
      <w:pPr>
        <w:pStyle w:val="ListParagraph"/>
        <w:numPr>
          <w:ilvl w:val="1"/>
          <w:numId w:val="28"/>
        </w:numPr>
        <w:ind w:left="567" w:right="-766" w:hanging="567"/>
        <w:jc w:val="both"/>
        <w:rPr>
          <w:bCs/>
          <w:lang w:eastAsia="en-US"/>
        </w:rPr>
      </w:pPr>
      <w:r w:rsidRPr="00EF4B4C">
        <w:rPr>
          <w:bCs/>
        </w:rPr>
        <w:t>Izpildītājs ne vēlāk kā 5 (piecas) darba dienas pirms Būvdarbu uzsākšanas Pasūtītājam iesniedz Izpildītāja civiltiesiskās atbildības apdrošināšanas polisi, kas izsniegta atbilstoši Latvijas normatīvajos aktos par civiltiesiskās atbildības obligāto apdrošināšanu būvniecībā noteiktajām prasībām un apdrošināšanas prēmijas samaksas apliecinošus dokumentus.</w:t>
      </w:r>
      <w:r w:rsidR="00CC3262">
        <w:rPr>
          <w:bCs/>
        </w:rPr>
        <w:t xml:space="preserve"> </w:t>
      </w:r>
    </w:p>
    <w:p w14:paraId="695DD1E3" w14:textId="77777777" w:rsidR="00CC3262" w:rsidRPr="00CC3262" w:rsidRDefault="001C5798" w:rsidP="00CC3262">
      <w:pPr>
        <w:pStyle w:val="ListParagraph"/>
        <w:numPr>
          <w:ilvl w:val="1"/>
          <w:numId w:val="28"/>
        </w:numPr>
        <w:ind w:left="567" w:right="-766" w:hanging="567"/>
        <w:jc w:val="both"/>
        <w:rPr>
          <w:bCs/>
          <w:lang w:eastAsia="en-US"/>
        </w:rPr>
      </w:pPr>
      <w:r w:rsidRPr="00CC3262">
        <w:t>Izpildītājs ne vēlā kā 5 (piecas) darba dienas pirms Līguma izpildes uzsākšanas iesniedz par labu Pasūtītajam noformētu neatsaucamu Līguma saistību izpildes garantiju, kuru izdevusi apdrošināšanas  akciju sabiedrība vai banka. Garantijas summa ir 3 % (trīs procenti) no Līguma 2.1.punktā noteiktās līgumcenas. Garantijai jābūt spēkā visu Līgumā noteikto Būvdarbu izpildes laiku un papildu 30 (trīsdesmit) darba dienas pēc darbu pieņemšanas no Izpildītāja. Ja Līguma izpildes termiņš pārsniedz garantijā norādīto termiņu, Izpildītājs veic nepieciešamās darbības, lai nodrošinātu garantijas termiņa pagarināšanu uz laika periodu, kas nodrošina šajā punktā noteiktā nosacījuma, par garantijas termiņu, izpildi  un iesniedz Pasūtītājam dokumentu, kas apliecina garantijas termiņa pagarināšanu ne vēlāk, kā 10 (desmit) darba dienas pirms sākotnējā garantijas termiņa beigām. Pēc Izpildītāja pieprasījuma, Pasūtītājs atdod Izpildītājam Līgumā noteikto bankas garantiju/apdrošinātāja galvojumu, kuram ir beidzies spēkā esamības termiņš.</w:t>
      </w:r>
      <w:r w:rsidR="00CC3262">
        <w:t xml:space="preserve"> </w:t>
      </w:r>
    </w:p>
    <w:p w14:paraId="79654CC2" w14:textId="248BB2AF" w:rsidR="001C5798" w:rsidRPr="00CC3262" w:rsidRDefault="001C5798" w:rsidP="00CC3262">
      <w:pPr>
        <w:pStyle w:val="ListParagraph"/>
        <w:numPr>
          <w:ilvl w:val="1"/>
          <w:numId w:val="28"/>
        </w:numPr>
        <w:ind w:left="567" w:right="-766" w:hanging="567"/>
        <w:jc w:val="both"/>
        <w:rPr>
          <w:bCs/>
          <w:lang w:eastAsia="en-US"/>
        </w:rPr>
      </w:pPr>
      <w:r w:rsidRPr="00CC3262">
        <w:t xml:space="preserve">Ja Izpildītājs saskaņā, ar Līguma 2.3.punkta noteikumiem, vēlas saņemt avansa maksājumu, Izpildītājs iesniedz </w:t>
      </w:r>
      <w:bookmarkStart w:id="2" w:name="_Hlk49872630"/>
      <w:r w:rsidRPr="00CC3262">
        <w:t xml:space="preserve">par labu Pasūtītajam </w:t>
      </w:r>
      <w:bookmarkEnd w:id="2"/>
      <w:r w:rsidRPr="00CC3262">
        <w:t>noformētu neatsaucamu beznosacījuma pirmā pieprasījuma avansa atmaksas nodrošinājumu, kuru izdevusi apdrošināšanas sabiedrība vai banka (</w:t>
      </w:r>
      <w:r w:rsidRPr="00CC3262">
        <w:rPr>
          <w:color w:val="000000"/>
        </w:rPr>
        <w:t>tekstā</w:t>
      </w:r>
      <w:r w:rsidRPr="00CC3262">
        <w:t xml:space="preserve"> – </w:t>
      </w:r>
      <w:r w:rsidRPr="00CC3262">
        <w:rPr>
          <w:bCs/>
        </w:rPr>
        <w:t>Avansa garantija</w:t>
      </w:r>
      <w:r w:rsidRPr="00CC3262">
        <w:t xml:space="preserve">). Ar Avansa </w:t>
      </w:r>
      <w:r w:rsidRPr="00CC3262">
        <w:rPr>
          <w:color w:val="000000"/>
        </w:rPr>
        <w:t>garantiju nodrošinātai summai ir jābūt ne mazākai par avansa summu un termiņam, kādā Pasūtītājs ir tiesīgs iesniegt pieprasījumu izmaksāt naudas līdzekļus, ir jābūt ne īsākam kā Līgumā noteiktais Būvdarbu izpildes termiņš un vēl 30 (trīsdesmit) kalendārās dienas</w:t>
      </w:r>
      <w:r w:rsidR="00CC3262">
        <w:rPr>
          <w:color w:val="000000"/>
        </w:rPr>
        <w:t>.</w:t>
      </w:r>
    </w:p>
    <w:p w14:paraId="3E3EB666" w14:textId="7C033C37" w:rsidR="001C5798" w:rsidRPr="00CC3262" w:rsidRDefault="001C5798" w:rsidP="00CC3262">
      <w:pPr>
        <w:pStyle w:val="ListParagraph"/>
        <w:numPr>
          <w:ilvl w:val="0"/>
          <w:numId w:val="28"/>
        </w:numPr>
        <w:spacing w:before="240"/>
        <w:ind w:right="-766"/>
        <w:jc w:val="center"/>
        <w:rPr>
          <w:b/>
        </w:rPr>
      </w:pPr>
      <w:r w:rsidRPr="00CC3262">
        <w:rPr>
          <w:b/>
          <w:bCs/>
        </w:rPr>
        <w:lastRenderedPageBreak/>
        <w:t>Līguma darbības laiks un spēkā esamība</w:t>
      </w:r>
    </w:p>
    <w:p w14:paraId="3000AE02" w14:textId="2F3A4285" w:rsidR="00CC3262" w:rsidRDefault="00CC3262" w:rsidP="00CC3262">
      <w:pPr>
        <w:numPr>
          <w:ilvl w:val="1"/>
          <w:numId w:val="0"/>
        </w:numPr>
        <w:spacing w:after="0" w:line="240" w:lineRule="auto"/>
        <w:ind w:left="567" w:right="-76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Pr>
          <w:rFonts w:ascii="Times New Roman" w:eastAsia="Times New Roman" w:hAnsi="Times New Roman" w:cs="Times New Roman"/>
          <w:sz w:val="24"/>
          <w:szCs w:val="24"/>
          <w:lang w:eastAsia="lv-LV"/>
        </w:rPr>
        <w:tab/>
      </w:r>
      <w:r w:rsidR="001C5798" w:rsidRPr="001C5798">
        <w:rPr>
          <w:rFonts w:ascii="Times New Roman" w:eastAsia="Times New Roman" w:hAnsi="Times New Roman" w:cs="Times New Roman"/>
          <w:sz w:val="24"/>
          <w:szCs w:val="24"/>
          <w:lang w:eastAsia="lv-LV"/>
        </w:rPr>
        <w:t xml:space="preserve">Līguma noteikumi stājas spēkā ar Būvdarbu uzsākšanas brīdi, ņemot vērā Līguma </w:t>
      </w:r>
      <w:r w:rsidR="001C5798" w:rsidRPr="001C5798">
        <w:rPr>
          <w:rFonts w:ascii="Times New Roman" w:eastAsia="Times New Roman" w:hAnsi="Times New Roman" w:cs="Times New Roman"/>
          <w:sz w:val="24"/>
          <w:szCs w:val="24"/>
        </w:rPr>
        <w:t xml:space="preserve"> 5.1.punktā noteikto un ir spēkā līdz Līgumā noteikto saistību pilnīgai izpildei, tajā skaitā garantijas laiku.</w:t>
      </w:r>
      <w:r>
        <w:rPr>
          <w:rFonts w:ascii="Times New Roman" w:eastAsia="Times New Roman" w:hAnsi="Times New Roman" w:cs="Times New Roman"/>
          <w:sz w:val="24"/>
          <w:szCs w:val="24"/>
          <w:lang w:eastAsia="lv-LV"/>
        </w:rPr>
        <w:t xml:space="preserve"> </w:t>
      </w:r>
    </w:p>
    <w:p w14:paraId="0354A6C3" w14:textId="6916A515" w:rsidR="00CC3262" w:rsidRDefault="00CC3262" w:rsidP="00CC3262">
      <w:pPr>
        <w:numPr>
          <w:ilvl w:val="1"/>
          <w:numId w:val="0"/>
        </w:numPr>
        <w:spacing w:after="0" w:line="240" w:lineRule="auto"/>
        <w:ind w:left="567" w:right="-76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r>
        <w:rPr>
          <w:rFonts w:ascii="Times New Roman" w:eastAsia="Times New Roman" w:hAnsi="Times New Roman" w:cs="Times New Roman"/>
          <w:sz w:val="24"/>
          <w:szCs w:val="24"/>
          <w:lang w:eastAsia="lv-LV"/>
        </w:rPr>
        <w:tab/>
      </w:r>
      <w:r w:rsidR="001C5798" w:rsidRPr="001C5798">
        <w:rPr>
          <w:rFonts w:ascii="Times New Roman" w:eastAsia="Times New Roman" w:hAnsi="Times New Roman" w:cs="Times New Roman"/>
          <w:sz w:val="24"/>
          <w:szCs w:val="24"/>
        </w:rPr>
        <w:t>Līguma 3.punkta noteikumi izpildāmi Līgumā noteiktajā kārtībā un termiņos.</w:t>
      </w:r>
      <w:r>
        <w:rPr>
          <w:rFonts w:ascii="Times New Roman" w:eastAsia="Times New Roman" w:hAnsi="Times New Roman" w:cs="Times New Roman"/>
          <w:sz w:val="24"/>
          <w:szCs w:val="24"/>
          <w:lang w:eastAsia="lv-LV"/>
        </w:rPr>
        <w:t xml:space="preserve"> </w:t>
      </w:r>
    </w:p>
    <w:p w14:paraId="5789ADAA" w14:textId="6626C309" w:rsidR="001C5798" w:rsidRPr="001C5798" w:rsidRDefault="00CC3262" w:rsidP="00CC3262">
      <w:pPr>
        <w:numPr>
          <w:ilvl w:val="1"/>
          <w:numId w:val="0"/>
        </w:numPr>
        <w:spacing w:after="0" w:line="240" w:lineRule="auto"/>
        <w:ind w:left="567" w:right="-76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w:t>
      </w:r>
      <w:r>
        <w:rPr>
          <w:rFonts w:ascii="Times New Roman" w:eastAsia="Times New Roman" w:hAnsi="Times New Roman" w:cs="Times New Roman"/>
          <w:sz w:val="24"/>
          <w:szCs w:val="24"/>
          <w:lang w:eastAsia="lv-LV"/>
        </w:rPr>
        <w:tab/>
      </w:r>
      <w:r w:rsidR="001C5798" w:rsidRPr="001C5798">
        <w:rPr>
          <w:rFonts w:ascii="Times New Roman" w:eastAsia="Times New Roman" w:hAnsi="Times New Roman" w:cs="Times New Roman"/>
          <w:sz w:val="24"/>
          <w:szCs w:val="24"/>
        </w:rPr>
        <w:t xml:space="preserve">Līguma noteikumi un saistības attiecībā uz garantijas noteikumiem ir spēkā </w:t>
      </w:r>
      <w:r w:rsidR="00574FAD">
        <w:rPr>
          <w:rFonts w:ascii="Times New Roman" w:eastAsia="Times New Roman" w:hAnsi="Times New Roman" w:cs="Times New Roman"/>
          <w:sz w:val="24"/>
          <w:szCs w:val="24"/>
        </w:rPr>
        <w:t>24</w:t>
      </w:r>
      <w:r w:rsidR="001C5798" w:rsidRPr="001C5798">
        <w:rPr>
          <w:rFonts w:ascii="Times New Roman" w:eastAsia="Times New Roman" w:hAnsi="Times New Roman" w:cs="Times New Roman"/>
          <w:sz w:val="24"/>
          <w:szCs w:val="24"/>
        </w:rPr>
        <w:t xml:space="preserve"> (</w:t>
      </w:r>
      <w:r w:rsidR="00574FAD">
        <w:rPr>
          <w:rFonts w:ascii="Times New Roman" w:eastAsia="Times New Roman" w:hAnsi="Times New Roman" w:cs="Times New Roman"/>
          <w:sz w:val="24"/>
          <w:szCs w:val="24"/>
        </w:rPr>
        <w:t>divdesmit četri</w:t>
      </w:r>
      <w:r w:rsidR="001C5798" w:rsidRPr="001C5798">
        <w:rPr>
          <w:rFonts w:ascii="Times New Roman" w:eastAsia="Times New Roman" w:hAnsi="Times New Roman" w:cs="Times New Roman"/>
          <w:sz w:val="24"/>
          <w:szCs w:val="24"/>
        </w:rPr>
        <w:t>) mēnešus no Objekta pieņemšanas ekspluatācijā.</w:t>
      </w:r>
    </w:p>
    <w:p w14:paraId="57D8342A" w14:textId="272A08B4" w:rsidR="001C5798" w:rsidRPr="001C5798" w:rsidRDefault="00CC3262"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w:t>
      </w:r>
    </w:p>
    <w:p w14:paraId="1C560E32" w14:textId="129CB7B6" w:rsidR="001C5798" w:rsidRPr="001C5798" w:rsidRDefault="00CC3262" w:rsidP="004A105F">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4.5.</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Pusēm ir tiesības vienpusēji atkāpties no Līguma, rakstiski par to brīdinot otru Pusi, ja:</w:t>
      </w:r>
    </w:p>
    <w:p w14:paraId="2C6B4CF6" w14:textId="24485606" w:rsidR="001C5798" w:rsidRPr="001C5798" w:rsidRDefault="00CC3262" w:rsidP="004A105F">
      <w:pPr>
        <w:numPr>
          <w:ilvl w:val="2"/>
          <w:numId w:val="0"/>
        </w:numPr>
        <w:spacing w:after="0" w:line="240" w:lineRule="auto"/>
        <w:ind w:left="1224" w:right="-766" w:hanging="65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4.5.1.</w:t>
      </w:r>
      <w:r w:rsidR="002136F5">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Izpildītājs Līguma 3.2.punktā noteiktajā termiņā nav iesniedzis Līguma saistību izpildes nodrošinājumu;</w:t>
      </w:r>
    </w:p>
    <w:p w14:paraId="2B744712" w14:textId="0618F9C0" w:rsidR="001C5798" w:rsidRPr="001C5798" w:rsidRDefault="00CC3262" w:rsidP="004A105F">
      <w:pPr>
        <w:numPr>
          <w:ilvl w:val="2"/>
          <w:numId w:val="0"/>
        </w:numPr>
        <w:spacing w:after="0" w:line="240" w:lineRule="auto"/>
        <w:ind w:left="1224" w:right="-766" w:hanging="657"/>
        <w:jc w:val="both"/>
        <w:rPr>
          <w:rFonts w:ascii="Times New Roman" w:eastAsia="Calibri" w:hAnsi="Times New Roman" w:cs="Times New Roman"/>
          <w:sz w:val="24"/>
          <w:szCs w:val="24"/>
          <w:lang w:eastAsia="lv-LV"/>
        </w:rPr>
      </w:pPr>
      <w:r>
        <w:rPr>
          <w:rFonts w:ascii="Times New Roman" w:eastAsia="Times New Roman" w:hAnsi="Times New Roman" w:cs="Times New Roman"/>
          <w:sz w:val="24"/>
          <w:szCs w:val="24"/>
        </w:rPr>
        <w:t>4.5.2.</w:t>
      </w:r>
      <w:r w:rsidR="002136F5">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Izpildītājs Līguma noslēgšanas vai Līguma izpildes laikā ir sniedzis nepatiesas vai nepilnīgas ziņas vai apliecinājumus;</w:t>
      </w:r>
    </w:p>
    <w:p w14:paraId="26D73EE1" w14:textId="0731FEDD" w:rsidR="001C5798" w:rsidRPr="001C5798" w:rsidRDefault="00CC3262" w:rsidP="004A105F">
      <w:pPr>
        <w:numPr>
          <w:ilvl w:val="2"/>
          <w:numId w:val="0"/>
        </w:numPr>
        <w:spacing w:after="0" w:line="240" w:lineRule="auto"/>
        <w:ind w:left="1224" w:right="-766" w:hanging="657"/>
        <w:jc w:val="both"/>
        <w:rPr>
          <w:rFonts w:ascii="Times New Roman" w:eastAsia="Calibri" w:hAnsi="Times New Roman" w:cs="Times New Roman"/>
          <w:sz w:val="24"/>
          <w:szCs w:val="24"/>
          <w:lang w:eastAsia="lv-LV"/>
        </w:rPr>
      </w:pPr>
      <w:r>
        <w:rPr>
          <w:rFonts w:ascii="Times New Roman" w:eastAsia="Times New Roman" w:hAnsi="Times New Roman" w:cs="Times New Roman"/>
          <w:sz w:val="24"/>
          <w:szCs w:val="24"/>
        </w:rPr>
        <w:t>4.5.3.</w:t>
      </w:r>
      <w:r w:rsidR="002136F5">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Izpildītājs ir patvaļīgi pārtraucis Līguma izpildi, tajā skaitā nav sasniedzams juridiskajā adresē;</w:t>
      </w:r>
    </w:p>
    <w:p w14:paraId="2A940034" w14:textId="240B1C09" w:rsidR="001C5798" w:rsidRPr="001C5798" w:rsidRDefault="00CC3262" w:rsidP="004A105F">
      <w:pPr>
        <w:numPr>
          <w:ilvl w:val="2"/>
          <w:numId w:val="0"/>
        </w:numPr>
        <w:spacing w:after="0" w:line="240" w:lineRule="auto"/>
        <w:ind w:left="1224" w:right="-766" w:hanging="657"/>
        <w:jc w:val="both"/>
        <w:rPr>
          <w:rFonts w:ascii="Times New Roman" w:eastAsia="Calibri" w:hAnsi="Times New Roman" w:cs="Times New Roman"/>
          <w:sz w:val="24"/>
          <w:szCs w:val="24"/>
          <w:lang w:eastAsia="lv-LV"/>
        </w:rPr>
      </w:pPr>
      <w:r>
        <w:rPr>
          <w:rFonts w:ascii="Times New Roman" w:eastAsia="Times New Roman" w:hAnsi="Times New Roman" w:cs="Times New Roman"/>
          <w:sz w:val="24"/>
          <w:szCs w:val="24"/>
        </w:rPr>
        <w:t>4.5.4.</w:t>
      </w:r>
      <w:r w:rsidR="002136F5">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0AD882CA" w14:textId="593F3E24" w:rsidR="001C5798" w:rsidRPr="001C5798" w:rsidRDefault="00CC3262" w:rsidP="004A105F">
      <w:pPr>
        <w:numPr>
          <w:ilvl w:val="2"/>
          <w:numId w:val="0"/>
        </w:numPr>
        <w:spacing w:after="0" w:line="240" w:lineRule="auto"/>
        <w:ind w:left="1224" w:right="-766" w:hanging="657"/>
        <w:jc w:val="both"/>
        <w:rPr>
          <w:rFonts w:ascii="Times New Roman" w:eastAsia="Calibri" w:hAnsi="Times New Roman" w:cs="Times New Roman"/>
          <w:sz w:val="24"/>
          <w:szCs w:val="24"/>
          <w:lang w:eastAsia="lv-LV"/>
        </w:rPr>
      </w:pPr>
      <w:r>
        <w:rPr>
          <w:rFonts w:ascii="Times New Roman" w:eastAsia="Times New Roman" w:hAnsi="Times New Roman" w:cs="Times New Roman"/>
          <w:sz w:val="24"/>
          <w:szCs w:val="24"/>
        </w:rPr>
        <w:t>4.5.5.</w:t>
      </w:r>
      <w:r w:rsidR="002136F5">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iestājušies apstākļi, kas apgrūtina vai padara neiespējamu šajā Līgumā noteikto saistību izpildi kādai no Pusēm;</w:t>
      </w:r>
    </w:p>
    <w:p w14:paraId="2F1E4631" w14:textId="6A3FBFBF" w:rsidR="001C5798" w:rsidRPr="001C5798" w:rsidRDefault="00CC3262" w:rsidP="004A105F">
      <w:pPr>
        <w:numPr>
          <w:ilvl w:val="2"/>
          <w:numId w:val="0"/>
        </w:numPr>
        <w:spacing w:after="0" w:line="240" w:lineRule="auto"/>
        <w:ind w:left="1224" w:right="-766" w:hanging="657"/>
        <w:jc w:val="both"/>
        <w:rPr>
          <w:rFonts w:ascii="Times New Roman" w:eastAsia="Calibri" w:hAnsi="Times New Roman" w:cs="Times New Roman"/>
          <w:sz w:val="24"/>
          <w:szCs w:val="24"/>
          <w:lang w:eastAsia="lv-LV"/>
        </w:rPr>
      </w:pPr>
      <w:r>
        <w:rPr>
          <w:rFonts w:ascii="Times New Roman" w:eastAsia="Times New Roman" w:hAnsi="Times New Roman" w:cs="Times New Roman"/>
          <w:sz w:val="24"/>
          <w:szCs w:val="24"/>
        </w:rPr>
        <w:t>4.5.6.</w:t>
      </w:r>
      <w:r w:rsidR="002136F5">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Pasūtītājam ir tiesības vienpusēji atkāpties no Līguma un neapmaksāt Līguma 2.1. punktā noteikto līgumcenu, ja viņš konstatē, ka Izpildītājs Līgumā noteiktās saistības veic neatbilstoši piedāvājumam vai Līguma nosacījumiem.</w:t>
      </w:r>
    </w:p>
    <w:p w14:paraId="3777923A" w14:textId="2AABE5F8" w:rsidR="001C5798" w:rsidRPr="001C5798" w:rsidRDefault="00CC3262"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bookmarkStart w:id="3" w:name="_Hlk523396691"/>
      <w:r>
        <w:rPr>
          <w:rFonts w:ascii="Times New Roman" w:eastAsia="Times New Roman" w:hAnsi="Times New Roman" w:cs="Times New Roman"/>
          <w:sz w:val="24"/>
          <w:szCs w:val="24"/>
        </w:rPr>
        <w:t>4.6</w:t>
      </w:r>
      <w:r w:rsidR="002136F5">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001C5798" w:rsidRPr="001C5798">
        <w:rPr>
          <w:rFonts w:ascii="Times New Roman" w:eastAsia="Times New Roman" w:hAnsi="Times New Roman" w:cs="Times New Roman"/>
          <w:sz w:val="24"/>
          <w:szCs w:val="24"/>
        </w:rPr>
        <w:t>Par vienpusēju atkāpšanos saskaņā ar Līguma 4.5.punktu, Puse paziņo otrai Pusei, nosūtot paziņojumu ar elektroniskā pasta starpniecību, izmantojot drošu elektronisko parakstu. Līgums uzskatāms par izbeigtu otrajā darba dienā pēc paziņojuma nosūtīšanas</w:t>
      </w:r>
      <w:bookmarkEnd w:id="3"/>
      <w:r w:rsidR="001C5798" w:rsidRPr="001C5798">
        <w:rPr>
          <w:rFonts w:ascii="Times New Roman" w:eastAsia="Times New Roman" w:hAnsi="Times New Roman" w:cs="Times New Roman"/>
          <w:sz w:val="24"/>
          <w:szCs w:val="24"/>
        </w:rPr>
        <w:t>.</w:t>
      </w:r>
    </w:p>
    <w:p w14:paraId="01319F67" w14:textId="67F4F42A" w:rsidR="001C5798" w:rsidRPr="001C5798" w:rsidRDefault="00230E2B" w:rsidP="004A105F">
      <w:pPr>
        <w:spacing w:before="240" w:after="0" w:line="240" w:lineRule="auto"/>
        <w:ind w:left="360" w:right="-766" w:hanging="36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5. </w:t>
      </w:r>
      <w:r w:rsidR="001C5798" w:rsidRPr="001C5798">
        <w:rPr>
          <w:rFonts w:ascii="Times New Roman" w:eastAsia="Times New Roman" w:hAnsi="Times New Roman" w:cs="Times New Roman"/>
          <w:b/>
          <w:sz w:val="24"/>
          <w:szCs w:val="24"/>
          <w:lang w:eastAsia="lv-LV"/>
        </w:rPr>
        <w:t>Darbu izpildes termiņš, izpildes un pieņemšanas kārtība</w:t>
      </w:r>
    </w:p>
    <w:p w14:paraId="65F47B3C" w14:textId="1B78170E" w:rsidR="00230E2B" w:rsidRDefault="00230E2B" w:rsidP="00230E2B">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5.1.</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Izpildītājs Būvdarbus uzsāk pēc apkures sezonas beigām, bet ne vēlāk kā 2021.gada 1.jūnijā.</w:t>
      </w:r>
      <w:r>
        <w:rPr>
          <w:rFonts w:ascii="Times New Roman" w:eastAsia="Calibri" w:hAnsi="Times New Roman" w:cs="Times New Roman"/>
          <w:sz w:val="24"/>
          <w:szCs w:val="24"/>
          <w:lang w:eastAsia="lv-LV"/>
        </w:rPr>
        <w:t xml:space="preserve"> </w:t>
      </w:r>
    </w:p>
    <w:p w14:paraId="560B6582" w14:textId="69193246" w:rsidR="001C5798" w:rsidRPr="001C5798" w:rsidRDefault="00230E2B" w:rsidP="00230E2B">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5.2.</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Līguma izpildes termiņš, tajā skaitā, visu nepieciešamo dokumentu sagatavošana Objekta nodošanai ekspluatācijā, ir ne vēlāks kā 2021.gada 1.augusts no Būvdarbu uzsākšanas dienas, ņemot vērā Līguma 5.1.punktā noteikto.</w:t>
      </w:r>
    </w:p>
    <w:p w14:paraId="0E421401" w14:textId="06AA9E7F" w:rsidR="001C5798" w:rsidRPr="001C5798" w:rsidRDefault="00230E2B" w:rsidP="004A105F">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Times New Roman" w:hAnsi="Times New Roman" w:cs="Times New Roman"/>
          <w:bCs/>
          <w:sz w:val="24"/>
          <w:szCs w:val="24"/>
        </w:rPr>
        <w:t>5.3.</w:t>
      </w:r>
      <w:r>
        <w:rPr>
          <w:rFonts w:ascii="Times New Roman" w:eastAsia="Times New Roman" w:hAnsi="Times New Roman" w:cs="Times New Roman"/>
          <w:bCs/>
          <w:sz w:val="24"/>
          <w:szCs w:val="24"/>
        </w:rPr>
        <w:tab/>
      </w:r>
      <w:r w:rsidR="001C5798" w:rsidRPr="001C5798">
        <w:rPr>
          <w:rFonts w:ascii="Times New Roman" w:eastAsia="Times New Roman" w:hAnsi="Times New Roman" w:cs="Times New Roman"/>
          <w:bCs/>
          <w:sz w:val="24"/>
          <w:szCs w:val="24"/>
        </w:rPr>
        <w:t>Iestājoties neparedzamiem apstākļiem, Pusēm vienojoties, var tikt noteikts cits Līguma izpildes  termiņš. Šajā gadījumā Izpildītājs nekavējoties, bet ne vēlāk kā 2 (divu) darba dienu laikā pēc dienas, kad Izpildītājam kļuvuši zināmi šādi apstākļi, informē Pasūtītāju par iespējamiem vai paredzamiem kavējumiem Līguma izpildē un apstākļiem, notikumiem un problēmām, kas tos kavē.</w:t>
      </w:r>
    </w:p>
    <w:p w14:paraId="180633CC" w14:textId="5A8F134D" w:rsidR="001C5798" w:rsidRPr="001C5798" w:rsidRDefault="00230E2B" w:rsidP="004A105F">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5.4.</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 xml:space="preserve">Izpildītājs, pēc visu Būvdarbu pabeigšanas, veic visu nepieciešamo dokumentu saskaņošanu un nodošanu Olaines novada būvvaldē. </w:t>
      </w:r>
    </w:p>
    <w:p w14:paraId="40FDCCE3" w14:textId="3DE44E69" w:rsidR="001C5798" w:rsidRPr="001C5798" w:rsidRDefault="00230E2B" w:rsidP="004A105F">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5.5.</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Pasūtītājs 5 (piecu) darba dienu laikā, saskaņojot ar Izpildītāju, veic izpildīto Būvdarbu iepriekšējo apskati. Ja iepriekšējā apskate ir sekmīga, tiek sagatavots Akts, ko abpusēji paraksta, pēc tam, kad tiek veikta Objekta pieņemšana ekspluatācijā normatīvos aktos noteiktajā kārtībā.</w:t>
      </w:r>
    </w:p>
    <w:p w14:paraId="63A9E7A5" w14:textId="7AA0D906" w:rsidR="001C5798" w:rsidRPr="001C5798" w:rsidRDefault="00230E2B" w:rsidP="004A105F">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5.6.</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Pasūtītājs 5 (piecu) darba dienu laikā pēc Akta saņemšanas:</w:t>
      </w:r>
    </w:p>
    <w:p w14:paraId="08289437" w14:textId="07B2B4F1" w:rsidR="001C5798" w:rsidRPr="001C5798" w:rsidRDefault="00230E2B" w:rsidP="004A105F">
      <w:pPr>
        <w:numPr>
          <w:ilvl w:val="2"/>
          <w:numId w:val="0"/>
        </w:numPr>
        <w:spacing w:after="0" w:line="240" w:lineRule="auto"/>
        <w:ind w:left="1224" w:right="-766" w:hanging="65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5.6.1.</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apstiprina Aktu un 1 (vienu) eksemplāru iesniedz Izpildītājam vai</w:t>
      </w:r>
    </w:p>
    <w:p w14:paraId="17CAAB58" w14:textId="6DD43B78" w:rsidR="001C5798" w:rsidRPr="001C5798" w:rsidRDefault="00230E2B"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5.6.2.</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neparaksta Aktu un rakstiski iesniedz Izpildītājam pretenziju</w:t>
      </w:r>
      <w:r w:rsidR="001C5798" w:rsidRPr="001C5798">
        <w:rPr>
          <w:rFonts w:ascii="Times New Roman" w:eastAsia="Calibri" w:hAnsi="Times New Roman" w:cs="Times New Roman"/>
          <w:sz w:val="24"/>
          <w:szCs w:val="16"/>
          <w:lang w:eastAsia="lv-LV"/>
        </w:rPr>
        <w:t>,</w:t>
      </w:r>
      <w:r w:rsidR="001C5798" w:rsidRPr="001C5798">
        <w:rPr>
          <w:rFonts w:ascii="Times New Roman" w:eastAsia="Calibri" w:hAnsi="Times New Roman" w:cs="Times New Roman"/>
          <w:sz w:val="24"/>
          <w:szCs w:val="24"/>
          <w:lang w:eastAsia="lv-LV"/>
        </w:rPr>
        <w:t xml:space="preserve"> norādot iemeslus, kādēļ Pasūtītājs atsakās pieņemt Būvdarbus.</w:t>
      </w:r>
    </w:p>
    <w:p w14:paraId="551C0CA2" w14:textId="01FA5419" w:rsidR="001C5798" w:rsidRPr="001C5798" w:rsidRDefault="00230E2B"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lastRenderedPageBreak/>
        <w:t>5.7.</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Ja Pasūtītājs ir iesniedzis Izpildītājam pretenziju, tad Izpildītājs par saviem līdzekļiem novērš pretenzijā norādītos trūkumus 5 (piecu) darba dienu laikā no pretenzijas saņemšanas dienas.</w:t>
      </w:r>
    </w:p>
    <w:p w14:paraId="301D8F80" w14:textId="7B78ECF7" w:rsidR="001C5798" w:rsidRPr="001C5798" w:rsidRDefault="00230E2B"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5.8.</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Gadījumā, ja Izpildītājs nepiekrīt Pasūtītāja izvirzītajām pretenzijām, tad Pasūtītājs un Izpildītājs kopīgi organizē neatkarīgu ekspertīzi, kurā pierāda veikto Būvdarbu atbilstību vai neatbilstību Līguma un tā pielikumu, un normatīvo aktu prasībām. Neatkarīgs eksperts (eksperti) sagatavo ekspertu novērtējumu par Būvdarbu atbilstību vai neatbilstību. Sagatavotais ekspertu novērtējums ir saistošs Pusēm. Ekspertīzes izmaksas sedz vainīgā Puse.</w:t>
      </w:r>
    </w:p>
    <w:p w14:paraId="7916E382" w14:textId="6927AE2D" w:rsidR="001C5798" w:rsidRPr="001C5798" w:rsidRDefault="00230E2B" w:rsidP="004A105F">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5.9.</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 xml:space="preserve">Līguma izpilde tiek pieņemta, Pusēm vai to pilnvarotajiem pārstāvjiem parakstot Aktu, kas ir saskaņota ar būvuzraugu un kas kļūst par Līguma neatņemamu sastāvdaļu. Izpildītājs, kopā ar Aktu, iesniedz Pasūtītājam arī visu ar Būvdarbu veikšanu saistīto dokumentāciju (Būvdarbu veikšanas dokumentāciju, t.sk., būvdarbu žurnālu, segto darbu aktus, materiālu apstiprināšanas dokumentus, materiālu atbilstības deklarācijas u.c. </w:t>
      </w:r>
      <w:proofErr w:type="spellStart"/>
      <w:r w:rsidR="001C5798" w:rsidRPr="001C5798">
        <w:rPr>
          <w:rFonts w:ascii="Times New Roman" w:eastAsia="Calibri" w:hAnsi="Times New Roman" w:cs="Times New Roman"/>
          <w:sz w:val="24"/>
          <w:szCs w:val="24"/>
          <w:lang w:eastAsia="lv-LV"/>
        </w:rPr>
        <w:t>izpilddokumentāciju</w:t>
      </w:r>
      <w:proofErr w:type="spellEnd"/>
      <w:r w:rsidR="001C5798" w:rsidRPr="001C5798">
        <w:rPr>
          <w:rFonts w:ascii="Times New Roman" w:eastAsia="Calibri" w:hAnsi="Times New Roman" w:cs="Times New Roman"/>
          <w:sz w:val="24"/>
          <w:szCs w:val="24"/>
          <w:lang w:eastAsia="lv-LV"/>
        </w:rPr>
        <w:t xml:space="preserve">). </w:t>
      </w:r>
    </w:p>
    <w:p w14:paraId="7E22F366" w14:textId="3251DB3A" w:rsidR="001C5798" w:rsidRPr="001C5798" w:rsidRDefault="00230E2B"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5.10.</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Ne akta par Objekta pieņemšanu ekspluatācijā parakstīšana, ne arī veikto Būvdarbu nodošanas – pieņemšanas akta parakstīšana neatbrīvo Izpildītāju no atbildības par Būvdarbu defektiem, kuri var atklāties pēc Objekta pieņemšanas ekspluatācijā.</w:t>
      </w:r>
    </w:p>
    <w:p w14:paraId="1DE095F4" w14:textId="0C8CD01D" w:rsidR="001C5798" w:rsidRPr="001C5798" w:rsidRDefault="00497E64" w:rsidP="004A105F">
      <w:pPr>
        <w:spacing w:before="240" w:after="0" w:line="240" w:lineRule="auto"/>
        <w:ind w:left="360" w:right="-766" w:hanging="36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6. </w:t>
      </w:r>
      <w:r w:rsidR="001C5798" w:rsidRPr="001C5798">
        <w:rPr>
          <w:rFonts w:ascii="Times New Roman" w:eastAsia="Times New Roman" w:hAnsi="Times New Roman" w:cs="Times New Roman"/>
          <w:b/>
          <w:sz w:val="24"/>
          <w:szCs w:val="24"/>
          <w:lang w:eastAsia="lv-LV"/>
        </w:rPr>
        <w:t>Izpildītāja un Pasūtītāja pienākumi un tiesības</w:t>
      </w:r>
    </w:p>
    <w:p w14:paraId="4BE57BE5" w14:textId="0F59DBD3" w:rsidR="001C5798" w:rsidRPr="001C5798" w:rsidRDefault="00980629" w:rsidP="004A105F">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6.1.</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Izpildītāja tiesības un pienākumi:</w:t>
      </w:r>
    </w:p>
    <w:p w14:paraId="3DCEDA41" w14:textId="017C527B"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6.1.1.</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Līguma izpildi veikt ar saviem resursiem, kvalitatīvi un Līguma noteikumiem atbilstoši;</w:t>
      </w:r>
    </w:p>
    <w:p w14:paraId="4397D631" w14:textId="37CF37AC"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6.1.2.</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Līguma izpildē ievēro Pasūtītāja norādījumus un atbild par spēkā esošo normatīvo aktu, kas attiecās uz Būvdarbu izpildes kārtību un kvalitāti, ievērošanu;</w:t>
      </w:r>
    </w:p>
    <w:p w14:paraId="3300E2D4" w14:textId="4339F1D3"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6.1.3.</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pēc Pasūtītāja pieprasījuma, sniegt pilnu informāciju par Būvdarbu izpildes gaitu un, nepieciešamības gadījumā, sniegt visu nepieciešamo informāciju, kas ir Izpildītāja rīcībā un ir saistīta ar Līguma izpildi;</w:t>
      </w:r>
    </w:p>
    <w:p w14:paraId="440AAE5D" w14:textId="09E2794F"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6.1.4.</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darbu veikšanai saņemt visas normatīvajos aktos paredzētās atļaujas un apmaksāt visus ar to saņemšanu saistītos izdevumus;</w:t>
      </w:r>
    </w:p>
    <w:p w14:paraId="68D00D55" w14:textId="40996E53"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6.1.5.</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nodrošina visu nepieciešamo Būvdarbu sagatavošanas darbu veikšanu;</w:t>
      </w:r>
    </w:p>
    <w:p w14:paraId="109C7722" w14:textId="7BEA0ED5"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6.1.6.</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pirms Būvdarbu uzsākšanas, norīkot sertificētu būvdarbu vadītāju</w:t>
      </w:r>
      <w:r w:rsidR="00EA6379">
        <w:rPr>
          <w:rFonts w:ascii="Times New Roman" w:eastAsia="Calibri" w:hAnsi="Times New Roman" w:cs="Times New Roman"/>
          <w:sz w:val="24"/>
          <w:szCs w:val="24"/>
          <w:lang w:eastAsia="lv-LV"/>
        </w:rPr>
        <w:t>:</w:t>
      </w:r>
      <w:r w:rsidR="001C5798" w:rsidRPr="001C5798">
        <w:rPr>
          <w:rFonts w:ascii="Times New Roman" w:eastAsia="Calibri" w:hAnsi="Times New Roman" w:cs="Times New Roman"/>
          <w:sz w:val="24"/>
          <w:szCs w:val="24"/>
          <w:lang w:eastAsia="lv-LV"/>
        </w:rPr>
        <w:t xml:space="preserve"> </w:t>
      </w:r>
      <w:r w:rsidR="00EA6379">
        <w:rPr>
          <w:rFonts w:ascii="Times New Roman" w:eastAsia="Calibri" w:hAnsi="Times New Roman" w:cs="Times New Roman"/>
          <w:sz w:val="24"/>
          <w:szCs w:val="24"/>
          <w:lang w:eastAsia="lv-LV"/>
        </w:rPr>
        <w:t>Edžus Grīnbergs</w:t>
      </w:r>
      <w:r w:rsidR="001C5798" w:rsidRPr="001C5798">
        <w:rPr>
          <w:rFonts w:ascii="Times New Roman" w:eastAsia="Calibri" w:hAnsi="Times New Roman" w:cs="Times New Roman"/>
          <w:sz w:val="24"/>
          <w:szCs w:val="24"/>
          <w:lang w:eastAsia="lv-LV"/>
        </w:rPr>
        <w:t>/sertifikāta Nr.</w:t>
      </w:r>
      <w:r w:rsidR="00EA6379">
        <w:rPr>
          <w:rFonts w:ascii="Times New Roman" w:eastAsia="Calibri" w:hAnsi="Times New Roman" w:cs="Times New Roman"/>
          <w:sz w:val="24"/>
          <w:szCs w:val="24"/>
          <w:lang w:eastAsia="lv-LV"/>
        </w:rPr>
        <w:t>4-00502</w:t>
      </w:r>
      <w:r w:rsidR="001C5798" w:rsidRPr="001C5798">
        <w:rPr>
          <w:rFonts w:ascii="Times New Roman" w:eastAsia="Calibri" w:hAnsi="Times New Roman" w:cs="Times New Roman"/>
          <w:sz w:val="24"/>
          <w:szCs w:val="24"/>
          <w:lang w:eastAsia="lv-LV"/>
        </w:rPr>
        <w:t>, iesniedzot Pasūtītājam rīkojuma oriģinālu, kā arī nodrošināt sertificētā būvdarbu vadītāja klātbūtni Objektā visu Būvdarbu izpildes laiku, kurš veic savu darbu koordinēšanu ar Pasūtītāju;</w:t>
      </w:r>
    </w:p>
    <w:p w14:paraId="5D93137D" w14:textId="3FBC6EF4"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6.1.7.</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pirms Būvdarbu uzsākšanas, norīkot atbildīgo personu par darba drošības un aizsardzības noteikumu un ugunsdrošības noteikumu ievērošanu Objektā, iesniedzot Pasūtītājam rīkojuma oriģinālu;</w:t>
      </w:r>
    </w:p>
    <w:p w14:paraId="6E5F8ED4" w14:textId="2C16B87E"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6.1.8.</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Būvdarbu veikšanas laikā un pēc visu darbu pabeigšanas, nodrošināt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14:paraId="62F754D9" w14:textId="79CD9C4E"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6.1.9.</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normatīvajos aktos noteiktajā kārtībā izstrādāt un kārtot Būvdarbu veikšanas dokumentāciju visā Būvdarbu veikšanas laikā;</w:t>
      </w:r>
    </w:p>
    <w:p w14:paraId="457EF028" w14:textId="48A520BF"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6.1.10.</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iekārtot un aizpildīt Būvdarbu žurnālu. Būvdarbu žurnāliem un būvatļaujai jāatrodas Objektā, nodrošinot Pasūtītāja un kontrolējošo institūciju pārstāvjiem brīvu pieeju dokumentācijai;</w:t>
      </w:r>
    </w:p>
    <w:p w14:paraId="31D01AE1" w14:textId="63B30179"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lastRenderedPageBreak/>
        <w:t>6.1.11.</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Būvdarbu veikšanā izmantot tikai sertificētus un ar Pasūtītāju saskaņotus būvizstrādājumus, un pēc Pasūtītāja pieprasījuma uzrādīt Būvdarbos izmantoto būvizstrādājumu sertifikātus un citus to kvalitāti apliecinošos dokumentus;</w:t>
      </w:r>
    </w:p>
    <w:p w14:paraId="17A3F63E" w14:textId="750E38EB"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6.1.12.</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gadījumā, ja Izpildītājs izmanto ekvivalentus materiālus, iekārtas un (vai) risinājumus, salīdzinot ar projekta dokumentācijā vai apjomu tabulās uzrādītajiem konkrētiem materiāliem un iekārtām, tad Izpildītājs ir atbildīgs par šo ekvivalento materiālu pielietošanas rakstisku saskaņojumu ar Būvuzraugu un Pasūtītāju pirms materiālu, iekārtu un (vai risinājumu) izpildes uzsākšanas. Visa veida izdevumus par Pasūtītājam nepieņemamu ekvivalentu pielietošanu Būvdarbu izpildē sedz Izpildītājs;</w:t>
      </w:r>
    </w:p>
    <w:p w14:paraId="082A6D76" w14:textId="7A7D3413"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6.1.13.</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saskaņot ar Pasūtītāju mezglu un detaļu risinājumus, Pasūtītāja izvēlēto materiālu, konstrukciju, iekārtu u.c. krāsu, formu, faktūru, rakstu un citas estētiskās īpašības, ja tas nav norādīts būvprojektā un Vispārīgie būvnoteikumi to nenosaka savādāk;</w:t>
      </w:r>
    </w:p>
    <w:p w14:paraId="07192967" w14:textId="0AA7F02E" w:rsidR="001C5798" w:rsidRPr="001C5798" w:rsidRDefault="00980629" w:rsidP="000A4869">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6.1.14.</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gadījumā, ja Izpildītājs konstatē kļūdas vai neprecizitātes tehniskajā dokumentācijā, vai, ja atklāj neparedzētus apstākļus, kas var kavēt izpildīt ar Līgumu uzņemtās saistības vai ietekmēt Būvdarbu drošību un kvalitāti, 2 (divu) darba dienu laikā rakstiski paziņot par to Pasūtītājam. Šādā situācijā Izpildītājs turpina pildīt Līgumu tādā mērā, cik tas neietekmē būves vai trešo personu drošību, ja vien Pasūtītājs nav rakstiski pieprasījis apturēt Būvdarbu veikšanu;</w:t>
      </w:r>
    </w:p>
    <w:p w14:paraId="6B5606D8" w14:textId="42803A1C"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6.1.1</w:t>
      </w:r>
      <w:r w:rsidR="000A4869">
        <w:rPr>
          <w:rFonts w:ascii="Times New Roman" w:eastAsia="Calibri" w:hAnsi="Times New Roman" w:cs="Times New Roman"/>
          <w:sz w:val="24"/>
          <w:szCs w:val="24"/>
          <w:lang w:eastAsia="lv-LV"/>
        </w:rPr>
        <w:t>5</w:t>
      </w:r>
      <w:r>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pēc Būvdarbu pabeigšanas par saviem līdzekļiem veikt Objekta apkārtnes sakārtošanu līdzvērtīgā vai labākā stāvoklī, kādā tā bija pirms Būvdarbu uzsākšanas.</w:t>
      </w:r>
    </w:p>
    <w:p w14:paraId="5E516FAC" w14:textId="0ABFBC18" w:rsidR="001C5798" w:rsidRPr="001C5798" w:rsidRDefault="00980629" w:rsidP="004A105F">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6.2.</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Pasūtītāja tiesības un pienākumi:</w:t>
      </w:r>
    </w:p>
    <w:p w14:paraId="75360634" w14:textId="62C205CA"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6.2.1.</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pieņemt kvalitatīvi izpildītus, Līguma un normatīvo aktu prasībām atbilstošus  Būvdarbus;</w:t>
      </w:r>
    </w:p>
    <w:p w14:paraId="3498E83C" w14:textId="28774CAE"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6.2.2.</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veikt Līgumā noteiktajā kārtībā paredzētos maksājumus;</w:t>
      </w:r>
    </w:p>
    <w:p w14:paraId="69121CA3" w14:textId="65FDAFC2"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6.2.3.</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Līgumā noteiktajā kārtībā un termiņā izskatīt Izpildītāja iesniegtos ziņojumus un cita veida dokumentus un sniegt atbildes;</w:t>
      </w:r>
    </w:p>
    <w:p w14:paraId="76E1870F" w14:textId="3E51A7F4"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6.2.4.</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pēc saviem ieskatiem veikt Būvdarbu izpildes pārbaudes;</w:t>
      </w:r>
    </w:p>
    <w:p w14:paraId="45072F3A" w14:textId="1F4D1169"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6.2.5.</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apturēt Būvdarbus, ja Izpildītājs vai tā personāls neievēro uz Būvdarbiem attiecināmos normatīvos aktus vai Līguma noteikumus. Izpildītājs ir tiesīgs atsākt Būvdarbus, saskaņojot ar Pasūtītāju, pēc konstatētā pārkāpuma novēršanas. Izpildītājam nav tiesības uz Līgumā noteiktā Būvdarbu izpildes termiņa pagarināšanu sakarā ar šādu Būvdarbu apturēšanu;</w:t>
      </w:r>
    </w:p>
    <w:p w14:paraId="3FABA9C0" w14:textId="41C9D59C" w:rsidR="001C5798" w:rsidRPr="001C5798" w:rsidRDefault="00980629" w:rsidP="004A105F">
      <w:pPr>
        <w:numPr>
          <w:ilvl w:val="2"/>
          <w:numId w:val="0"/>
        </w:numPr>
        <w:spacing w:after="0" w:line="240" w:lineRule="auto"/>
        <w:ind w:left="1276" w:right="-766" w:hanging="709"/>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6.2.6.</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pieprasīt darbu vadītāja, atbildīgā par darba drošības un aizsardzības noteikumu, ugunsdrošības noteikumu ievērošanu nomaiņu, ja viņi nepienācīgi pilda savus pienākumus vai neatrodas Objektā.</w:t>
      </w:r>
    </w:p>
    <w:p w14:paraId="379BF0E2" w14:textId="6C246143" w:rsidR="001C5798" w:rsidRPr="001C5798" w:rsidRDefault="00980629" w:rsidP="004A105F">
      <w:pPr>
        <w:spacing w:before="240" w:after="0" w:line="240" w:lineRule="auto"/>
        <w:ind w:left="360" w:right="-766" w:hanging="36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7. </w:t>
      </w:r>
      <w:r w:rsidR="001C5798" w:rsidRPr="001C5798">
        <w:rPr>
          <w:rFonts w:ascii="Times New Roman" w:eastAsia="Times New Roman" w:hAnsi="Times New Roman" w:cs="Times New Roman"/>
          <w:b/>
          <w:sz w:val="24"/>
          <w:szCs w:val="24"/>
          <w:lang w:eastAsia="lv-LV"/>
        </w:rPr>
        <w:t>Garantijas termiņš</w:t>
      </w:r>
    </w:p>
    <w:p w14:paraId="7474E88A" w14:textId="591C8D6D" w:rsidR="001C5798" w:rsidRPr="001C5798" w:rsidRDefault="0063243A"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7.1.</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 xml:space="preserve">Būvdarbu garantijas termiņš ir </w:t>
      </w:r>
      <w:r w:rsidR="000A072F">
        <w:rPr>
          <w:rFonts w:ascii="Times New Roman" w:eastAsia="Calibri" w:hAnsi="Times New Roman" w:cs="Times New Roman"/>
          <w:sz w:val="24"/>
          <w:szCs w:val="24"/>
          <w:lang w:eastAsia="lv-LV"/>
        </w:rPr>
        <w:t>24 (divdesmit četri)</w:t>
      </w:r>
      <w:r w:rsidR="001C5798" w:rsidRPr="001C5798">
        <w:rPr>
          <w:rFonts w:ascii="Times New Roman" w:eastAsia="Calibri" w:hAnsi="Times New Roman" w:cs="Times New Roman"/>
          <w:sz w:val="24"/>
          <w:szCs w:val="24"/>
          <w:lang w:eastAsia="lv-LV"/>
        </w:rPr>
        <w:t xml:space="preserve"> mēneši no Objekta nodošanas ekspluatācijā.</w:t>
      </w:r>
    </w:p>
    <w:p w14:paraId="4409D930" w14:textId="68FA316F" w:rsidR="001C5798" w:rsidRPr="001C5798" w:rsidRDefault="0063243A"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sidRPr="008A07F3">
        <w:rPr>
          <w:rFonts w:ascii="Times New Roman" w:eastAsia="Calibri" w:hAnsi="Times New Roman" w:cs="Times New Roman"/>
          <w:sz w:val="24"/>
          <w:szCs w:val="24"/>
          <w:lang w:eastAsia="lv-LV"/>
        </w:rPr>
        <w:t>7.2.</w:t>
      </w:r>
      <w:r w:rsidRPr="008A07F3">
        <w:rPr>
          <w:rFonts w:ascii="Times New Roman" w:eastAsia="Calibri" w:hAnsi="Times New Roman" w:cs="Times New Roman"/>
          <w:sz w:val="24"/>
          <w:szCs w:val="24"/>
          <w:lang w:eastAsia="lv-LV"/>
        </w:rPr>
        <w:tab/>
      </w:r>
      <w:r w:rsidR="001C5798" w:rsidRPr="008A07F3">
        <w:rPr>
          <w:rFonts w:ascii="Times New Roman" w:eastAsia="Calibri" w:hAnsi="Times New Roman" w:cs="Times New Roman"/>
          <w:sz w:val="24"/>
          <w:szCs w:val="24"/>
          <w:lang w:eastAsia="lv-LV"/>
        </w:rPr>
        <w:t xml:space="preserve">Ja Pasūtītājs Būvdarbu garantijas laikā konstatē defektus, Pasūtītāja pārstāvis, pieaicinot Izpildītāja pārstāvi, sastāda defektu aktu par konstatētajām neatbilstībām. Šādā gadījumā Izpildītājs bez maksas </w:t>
      </w:r>
      <w:r w:rsidR="008A07F3">
        <w:rPr>
          <w:rFonts w:ascii="Times New Roman" w:eastAsia="Calibri" w:hAnsi="Times New Roman" w:cs="Times New Roman"/>
          <w:sz w:val="24"/>
          <w:szCs w:val="24"/>
          <w:lang w:eastAsia="lv-LV"/>
        </w:rPr>
        <w:t xml:space="preserve">3 (trīs) kalendāro dienu laikā </w:t>
      </w:r>
      <w:r w:rsidR="001C5798" w:rsidRPr="008A07F3">
        <w:rPr>
          <w:rFonts w:ascii="Times New Roman" w:eastAsia="Calibri" w:hAnsi="Times New Roman" w:cs="Times New Roman"/>
          <w:sz w:val="24"/>
          <w:szCs w:val="24"/>
          <w:lang w:eastAsia="lv-LV"/>
        </w:rPr>
        <w:t>no  akta sastādīšanas dienas vai citā Pusēm saskaņotā laikā, novērš konstatētos defektus.</w:t>
      </w:r>
    </w:p>
    <w:p w14:paraId="48DDE55F" w14:textId="4D3A1012" w:rsidR="001C5798" w:rsidRPr="001C5798" w:rsidRDefault="0063243A"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t>7.3.</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 xml:space="preserve">Ja Izpildītājs defektu aktu par konstatētajiem defektiem Būvdarbu garantijas laikā neparaksta, tad defektu aktu paraksta Pasūtītājs vienpusēji. Pasūtītājs defektu aktu </w:t>
      </w:r>
      <w:proofErr w:type="spellStart"/>
      <w:r w:rsidR="001C5798" w:rsidRPr="001C5798">
        <w:rPr>
          <w:rFonts w:ascii="Times New Roman" w:eastAsia="Calibri" w:hAnsi="Times New Roman" w:cs="Times New Roman"/>
          <w:sz w:val="24"/>
          <w:szCs w:val="24"/>
          <w:lang w:eastAsia="lv-LV"/>
        </w:rPr>
        <w:t>nosūta</w:t>
      </w:r>
      <w:proofErr w:type="spellEnd"/>
      <w:r w:rsidR="001C5798" w:rsidRPr="001C5798">
        <w:rPr>
          <w:rFonts w:ascii="Times New Roman" w:eastAsia="Calibri" w:hAnsi="Times New Roman" w:cs="Times New Roman"/>
          <w:sz w:val="24"/>
          <w:szCs w:val="24"/>
          <w:lang w:eastAsia="lv-LV"/>
        </w:rPr>
        <w:t xml:space="preserve"> uz elektroniskā pasta adresi: </w:t>
      </w:r>
      <w:hyperlink r:id="rId8" w:history="1">
        <w:r w:rsidR="00AF75C7">
          <w:rPr>
            <w:rStyle w:val="Hyperlink"/>
            <w:rFonts w:ascii="Times New Roman" w:eastAsia="Calibri" w:hAnsi="Times New Roman"/>
            <w:sz w:val="24"/>
            <w:szCs w:val="24"/>
            <w:lang w:eastAsia="lv-LV"/>
          </w:rPr>
          <w:t>(..)</w:t>
        </w:r>
      </w:hyperlink>
      <w:r w:rsidR="006651F2">
        <w:rPr>
          <w:rFonts w:ascii="Times New Roman" w:eastAsia="Calibri" w:hAnsi="Times New Roman" w:cs="Times New Roman"/>
          <w:sz w:val="24"/>
          <w:szCs w:val="24"/>
          <w:lang w:eastAsia="lv-LV"/>
        </w:rPr>
        <w:t xml:space="preserve"> </w:t>
      </w:r>
      <w:r w:rsidR="001C5798" w:rsidRPr="001C5798">
        <w:rPr>
          <w:rFonts w:ascii="Times New Roman" w:eastAsia="Calibri" w:hAnsi="Times New Roman" w:cs="Times New Roman"/>
          <w:sz w:val="24"/>
          <w:szCs w:val="24"/>
          <w:lang w:eastAsia="lv-LV"/>
        </w:rPr>
        <w:t>kā elektronisku dokumentu. Šajā gadījumā Izpildītājs bez maksas novērš defekta aktā konstatētos trūkumus 3 (trīs) kalendāro dienu laikā no defektu akta nosūtīšanas dienas, ja Puses nav saskaņojušas citu defektu novēršanas termi</w:t>
      </w:r>
      <w:r w:rsidR="001C5798" w:rsidRPr="001C5798">
        <w:rPr>
          <w:rFonts w:ascii="Times New Roman" w:eastAsia="Calibri" w:hAnsi="Times New Roman" w:cs="Times New Roman"/>
          <w:sz w:val="20"/>
          <w:szCs w:val="24"/>
          <w:lang w:eastAsia="lv-LV"/>
        </w:rPr>
        <w:t>ņu</w:t>
      </w:r>
      <w:r w:rsidR="001C5798" w:rsidRPr="001C5798">
        <w:rPr>
          <w:rFonts w:ascii="Times New Roman" w:eastAsia="Calibri" w:hAnsi="Times New Roman" w:cs="Times New Roman"/>
          <w:sz w:val="24"/>
          <w:szCs w:val="24"/>
          <w:lang w:eastAsia="lv-LV"/>
        </w:rPr>
        <w:t>.</w:t>
      </w:r>
    </w:p>
    <w:p w14:paraId="03B54CAD" w14:textId="6F9F2BA2" w:rsidR="001C5798" w:rsidRPr="001C5798" w:rsidRDefault="009D59F5"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Calibri" w:hAnsi="Times New Roman" w:cs="Times New Roman"/>
          <w:sz w:val="24"/>
          <w:szCs w:val="24"/>
          <w:lang w:eastAsia="lv-LV"/>
        </w:rPr>
        <w:lastRenderedPageBreak/>
        <w:t>7.4.</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Ja Izpildītājs Līguma 7.2. un 7.3. punktā norādītajos gadījumos nenovērš konstatētos trūkumus Pasūtītāja noteiktajā termiņā, tad Pasūtītājs, trūkumu novēršanai, ir tiesīgs piemērot Garantijas laika nodrošinājumu.</w:t>
      </w:r>
    </w:p>
    <w:p w14:paraId="5D4B302F" w14:textId="167485A2" w:rsidR="001C5798" w:rsidRPr="001C5798" w:rsidRDefault="009D59F5"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7.5.</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Tiesības pieprasīt trūkumu, defektu novēršanu saskaņā ar Līguma 7.1.punktā paredzēto garantiju, izbeidzas ar 7.1.punktā noteiktā garantijas termiņa notecēšanu. Attiecībā uz trūkumiem, par kuriem Pasūtītājs ir informējis Izpildītājs pirms garantijas termiņa notecēšanas, bet kuri nav tikuši novērsti pirms šāda termiņa iestāšanās, garantija darbosies līdz brīdim, kamēr attiecīgie trūkumi tiks novērsti.</w:t>
      </w:r>
    </w:p>
    <w:p w14:paraId="288462C7" w14:textId="77777777" w:rsidR="001C5798" w:rsidRPr="001C5798" w:rsidRDefault="001C5798" w:rsidP="004A105F">
      <w:pPr>
        <w:spacing w:after="0" w:line="240" w:lineRule="auto"/>
        <w:ind w:right="-766"/>
        <w:jc w:val="both"/>
        <w:rPr>
          <w:rFonts w:ascii="Times New Roman" w:eastAsia="Calibri" w:hAnsi="Times New Roman" w:cs="Times New Roman"/>
          <w:sz w:val="20"/>
          <w:szCs w:val="24"/>
          <w:lang w:eastAsia="lv-LV"/>
        </w:rPr>
      </w:pPr>
    </w:p>
    <w:p w14:paraId="79CE2EC0" w14:textId="2EF2B117" w:rsidR="001C5798" w:rsidRPr="001C5798" w:rsidRDefault="009D59F5" w:rsidP="004A105F">
      <w:pPr>
        <w:spacing w:before="240" w:after="0" w:line="240" w:lineRule="auto"/>
        <w:ind w:left="360" w:right="-766" w:hanging="36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8. </w:t>
      </w:r>
      <w:r w:rsidR="001C5798" w:rsidRPr="001C5798">
        <w:rPr>
          <w:rFonts w:ascii="Times New Roman" w:eastAsia="Times New Roman" w:hAnsi="Times New Roman" w:cs="Times New Roman"/>
          <w:b/>
          <w:sz w:val="24"/>
          <w:szCs w:val="24"/>
          <w:lang w:eastAsia="lv-LV"/>
        </w:rPr>
        <w:t>Pušu atbildība</w:t>
      </w:r>
    </w:p>
    <w:p w14:paraId="75E4805F" w14:textId="4C50FD33" w:rsidR="001C5798" w:rsidRPr="001C5798" w:rsidRDefault="009D59F5"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8.1.</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5A1DA9D5" w14:textId="433F690A" w:rsidR="001C5798" w:rsidRPr="001C5798" w:rsidRDefault="009D59F5"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8.2.</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Izpildītājs ir atbildīgs par jebkuru Līguma izpildes neatbilstību tā noteikumiem.</w:t>
      </w:r>
    </w:p>
    <w:p w14:paraId="3F092AD1" w14:textId="651B268C" w:rsidR="001C5798" w:rsidRPr="001C5798" w:rsidRDefault="009D59F5"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8.3.</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Ja Izpildītājs neveic Līguma izpildi Līguma 5.2.punktā noteiktajā termiņā un Puses nav vienojušās par citu izpildes termiņu (Līguma 5.3.punkts), Pasūtītājam ir tiesības prasīt līgumsoda samaksu 0,1 % apmērā no kopējās līguma summas par katru nokavēto dienu, bet ne vairāk kā 10 % (desmit procentu) apmērā no Līguma kopējās summas. Izpildītājam līgumsods Pasūtītājam jāsamaksā 10 (desmit) darba dienu laikā no Pasūtītāja rēķina saņemšanas dienas. Pasūtītājam ir tiesības vienpusēji ieturēt Izpildītāja maksājamo līgumsodu no Līgumā noteiktajiem Pasūtītāja maksājumiem.</w:t>
      </w:r>
    </w:p>
    <w:p w14:paraId="5DBC76FB" w14:textId="3B0200DC" w:rsidR="001C5798" w:rsidRPr="001C5798" w:rsidRDefault="009D59F5"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8.4.</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Ja Pasūtītājs neveic norēķinus Līgumā noteiktajā termiņā, Izpildītājam ir tiesības prasīt līgumsoda samaksu 0,1 % apmērā par katru nokavēto dienu no noteiktā termiņā nesamaksātās summas, bet ne vairāk kā 10 % (desmit procentu) apmērā no nesamaksātās summas. Pasūtītājam līgumsods Piegādātājam jāsamaksā 10 (desmit) darba dienu laikā no Piegādātāja rēķina saņemšanas dienas.</w:t>
      </w:r>
    </w:p>
    <w:p w14:paraId="222D59F8" w14:textId="6E905CA4" w:rsidR="001C5798" w:rsidRPr="001C5798" w:rsidRDefault="009D59F5"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8.5.</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Ja Līguma darbība tiek izbeigta kādā no Līguma 4.5.punktā noteiktajiem gadījumiem no Izpildītāja puses, Izpildītājs maksā līgumsodu 10 % (desmit procentu) apmērā no 2.1.punktā norādītās līgumcenas bez PVN.</w:t>
      </w:r>
    </w:p>
    <w:p w14:paraId="40E15051" w14:textId="41F5F20C" w:rsidR="001C5798" w:rsidRPr="001C5798" w:rsidRDefault="009D59F5"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8.6.</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Ja nokavēta kādas Līgumā noteiktas saistības izpilde, līgumsods aprēķināms par periodu, kas sākas nākamajā kalendārajā dienā pēc Līgumā noteiktā saistības izpildes termiņa un ietver dienu, kurā saistība izpildīta.</w:t>
      </w:r>
    </w:p>
    <w:p w14:paraId="1ED3095F" w14:textId="3052BAE7" w:rsidR="001C5798" w:rsidRPr="001C5798" w:rsidRDefault="009D59F5"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8.7.</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Līgumsoda samaksa neatbrīvo Puses no saistību izpildes, izņemot gadījumu, ja iestājas Līguma 8.</w:t>
      </w:r>
      <w:r>
        <w:rPr>
          <w:rFonts w:ascii="Times New Roman" w:eastAsia="Times New Roman" w:hAnsi="Times New Roman" w:cs="Times New Roman"/>
          <w:sz w:val="24"/>
          <w:szCs w:val="24"/>
        </w:rPr>
        <w:t>5</w:t>
      </w:r>
      <w:r w:rsidR="001C5798" w:rsidRPr="001C5798">
        <w:rPr>
          <w:rFonts w:ascii="Times New Roman" w:eastAsia="Times New Roman" w:hAnsi="Times New Roman" w:cs="Times New Roman"/>
          <w:sz w:val="24"/>
          <w:szCs w:val="24"/>
        </w:rPr>
        <w:t>.punkta nosacījumi</w:t>
      </w:r>
      <w:r>
        <w:rPr>
          <w:rFonts w:ascii="Times New Roman" w:eastAsia="Times New Roman" w:hAnsi="Times New Roman" w:cs="Times New Roman"/>
          <w:sz w:val="24"/>
          <w:szCs w:val="24"/>
        </w:rPr>
        <w:t>.</w:t>
      </w:r>
    </w:p>
    <w:p w14:paraId="211B421A" w14:textId="16652091" w:rsidR="001C5798" w:rsidRPr="001C5798" w:rsidRDefault="005A2748" w:rsidP="004A105F">
      <w:pPr>
        <w:spacing w:before="240" w:after="0" w:line="240" w:lineRule="auto"/>
        <w:ind w:left="360" w:right="-766" w:hanging="36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9. </w:t>
      </w:r>
      <w:r w:rsidR="001C5798" w:rsidRPr="001C5798">
        <w:rPr>
          <w:rFonts w:ascii="Times New Roman" w:eastAsia="Times New Roman" w:hAnsi="Times New Roman" w:cs="Times New Roman"/>
          <w:b/>
          <w:sz w:val="24"/>
          <w:szCs w:val="24"/>
          <w:lang w:eastAsia="lv-LV"/>
        </w:rPr>
        <w:t xml:space="preserve">Nepārvarama vara </w:t>
      </w:r>
    </w:p>
    <w:p w14:paraId="2DC3A8F4" w14:textId="74417CD7" w:rsidR="001C5798" w:rsidRPr="001C5798" w:rsidRDefault="005A2748" w:rsidP="004A105F">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9.1.</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46355362" w14:textId="43637446" w:rsidR="001C5798" w:rsidRPr="001C5798" w:rsidRDefault="005A2748"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9.2.</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14:paraId="06CCC008" w14:textId="10A3E78C" w:rsidR="001C5798" w:rsidRPr="001C5798" w:rsidRDefault="005A2748"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9.3.</w:t>
      </w:r>
      <w:r w:rsidR="001C5798" w:rsidRPr="001C5798">
        <w:rPr>
          <w:rFonts w:ascii="Times New Roman" w:eastAsia="Times New Roman" w:hAnsi="Times New Roman" w:cs="Times New Roman"/>
          <w:sz w:val="24"/>
          <w:szCs w:val="24"/>
        </w:rPr>
        <w:t xml:space="preserve">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w:t>
      </w:r>
      <w:r w:rsidR="001C5798" w:rsidRPr="001C5798">
        <w:rPr>
          <w:rFonts w:ascii="Times New Roman" w:eastAsia="Times New Roman" w:hAnsi="Times New Roman" w:cs="Times New Roman"/>
          <w:sz w:val="24"/>
          <w:szCs w:val="24"/>
        </w:rPr>
        <w:lastRenderedPageBreak/>
        <w:t>kompetentas iestādes un kura satur nepārvaramas varas apstākļu apstiprinājumu un raksturojumu.</w:t>
      </w:r>
    </w:p>
    <w:p w14:paraId="77EF95D2" w14:textId="3012EB3E" w:rsidR="001C5798" w:rsidRPr="001C5798" w:rsidRDefault="005A2748"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iCs/>
          <w:sz w:val="24"/>
          <w:szCs w:val="24"/>
        </w:rPr>
        <w:t>9.4.</w:t>
      </w:r>
      <w:r>
        <w:rPr>
          <w:rFonts w:ascii="Times New Roman" w:eastAsia="Times New Roman" w:hAnsi="Times New Roman" w:cs="Times New Roman"/>
          <w:iCs/>
          <w:sz w:val="24"/>
          <w:szCs w:val="24"/>
        </w:rPr>
        <w:tab/>
      </w:r>
      <w:r w:rsidR="001C5798" w:rsidRPr="001C5798">
        <w:rPr>
          <w:rFonts w:ascii="Times New Roman" w:eastAsia="Times New Roman" w:hAnsi="Times New Roman" w:cs="Times New Roman"/>
          <w:iCs/>
          <w:sz w:val="24"/>
          <w:szCs w:val="24"/>
        </w:rPr>
        <w:t xml:space="preserve">Ar rakstisku vienošanos </w:t>
      </w:r>
      <w:r w:rsidR="001C5798" w:rsidRPr="001C5798">
        <w:rPr>
          <w:rFonts w:ascii="Times New Roman" w:eastAsia="Times New Roman" w:hAnsi="Times New Roman" w:cs="Times New Roman"/>
          <w:bCs/>
          <w:iCs/>
          <w:sz w:val="24"/>
          <w:szCs w:val="24"/>
        </w:rPr>
        <w:t>Puses</w:t>
      </w:r>
      <w:r w:rsidR="001C5798" w:rsidRPr="001C5798">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001C5798" w:rsidRPr="001C5798">
        <w:rPr>
          <w:rFonts w:ascii="Times New Roman" w:eastAsia="Times New Roman" w:hAnsi="Times New Roman" w:cs="Times New Roman"/>
          <w:bCs/>
          <w:iCs/>
          <w:sz w:val="24"/>
          <w:szCs w:val="24"/>
        </w:rPr>
        <w:t>Puses</w:t>
      </w:r>
      <w:r w:rsidR="001C5798" w:rsidRPr="001C5798">
        <w:rPr>
          <w:rFonts w:ascii="Times New Roman" w:eastAsia="Times New Roman" w:hAnsi="Times New Roman" w:cs="Times New Roman"/>
          <w:b/>
          <w:bCs/>
          <w:iCs/>
          <w:sz w:val="24"/>
          <w:szCs w:val="24"/>
        </w:rPr>
        <w:t xml:space="preserve"> </w:t>
      </w:r>
      <w:r w:rsidR="001C5798" w:rsidRPr="001C5798">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3D538BDB" w14:textId="3B0DBCB7" w:rsidR="001C5798" w:rsidRPr="001C5798" w:rsidRDefault="005A2748"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iCs/>
          <w:sz w:val="24"/>
          <w:szCs w:val="24"/>
        </w:rPr>
        <w:t>9.5.</w:t>
      </w:r>
      <w:r>
        <w:rPr>
          <w:rFonts w:ascii="Times New Roman" w:eastAsia="Times New Roman" w:hAnsi="Times New Roman" w:cs="Times New Roman"/>
          <w:iCs/>
          <w:sz w:val="24"/>
          <w:szCs w:val="24"/>
        </w:rPr>
        <w:tab/>
      </w:r>
      <w:r w:rsidR="001C5798" w:rsidRPr="001C5798">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001C5798" w:rsidRPr="001C5798">
        <w:rPr>
          <w:rFonts w:ascii="Times New Roman" w:eastAsia="Times New Roman" w:hAnsi="Times New Roman" w:cs="Times New Roman"/>
          <w:bCs/>
          <w:iCs/>
          <w:sz w:val="24"/>
          <w:szCs w:val="24"/>
        </w:rPr>
        <w:t>Pusei</w:t>
      </w:r>
      <w:r w:rsidR="001C5798" w:rsidRPr="001C5798">
        <w:rPr>
          <w:rFonts w:ascii="Times New Roman" w:eastAsia="Times New Roman" w:hAnsi="Times New Roman" w:cs="Times New Roman"/>
          <w:b/>
          <w:bCs/>
          <w:iCs/>
          <w:sz w:val="24"/>
          <w:szCs w:val="24"/>
        </w:rPr>
        <w:t xml:space="preserve"> </w:t>
      </w:r>
      <w:r w:rsidR="001C5798" w:rsidRPr="001C5798">
        <w:rPr>
          <w:rFonts w:ascii="Times New Roman" w:eastAsia="Times New Roman" w:hAnsi="Times New Roman" w:cs="Times New Roman"/>
          <w:iCs/>
          <w:sz w:val="24"/>
          <w:szCs w:val="24"/>
        </w:rPr>
        <w:t>ir jāatdod otrai tas, ko tā izpildījusi vai par izpildīto jāatlīdzina.</w:t>
      </w:r>
    </w:p>
    <w:p w14:paraId="4929200F" w14:textId="16B3A0BF" w:rsidR="001C5798" w:rsidRPr="001C5798" w:rsidRDefault="005A2748"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9.6.</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14:paraId="49BFAE93" w14:textId="6B413636" w:rsidR="001C5798" w:rsidRPr="001C5798" w:rsidRDefault="005A2748" w:rsidP="004A105F">
      <w:pPr>
        <w:spacing w:before="240" w:after="0" w:line="240" w:lineRule="auto"/>
        <w:ind w:left="360" w:right="-766" w:hanging="36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10. </w:t>
      </w:r>
      <w:r w:rsidR="001C5798" w:rsidRPr="001C5798">
        <w:rPr>
          <w:rFonts w:ascii="Times New Roman" w:eastAsia="Times New Roman" w:hAnsi="Times New Roman" w:cs="Times New Roman"/>
          <w:b/>
          <w:sz w:val="24"/>
          <w:szCs w:val="24"/>
          <w:lang w:eastAsia="lv-LV"/>
        </w:rPr>
        <w:t>Strīdu izskatīšanas kārtība</w:t>
      </w:r>
    </w:p>
    <w:p w14:paraId="5999100C" w14:textId="553C4A6C" w:rsidR="001C5798" w:rsidRPr="001C5798" w:rsidRDefault="005A2748" w:rsidP="004A105F">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10.1.</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6009839C" w14:textId="1D31181B" w:rsidR="001C5798" w:rsidRPr="001C5798" w:rsidRDefault="005A2748" w:rsidP="004A105F">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10.2.</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Jautājumos, kas nav tiešā veidā paredzēti Līgumā, Puses risina saskaņā ar spēkā esošajiem normatīvajiem aktiem.</w:t>
      </w:r>
    </w:p>
    <w:p w14:paraId="680ADD0C" w14:textId="34F2A964" w:rsidR="001C5798" w:rsidRPr="001C5798" w:rsidRDefault="005A2748" w:rsidP="004A105F">
      <w:pPr>
        <w:spacing w:before="240" w:after="0" w:line="240" w:lineRule="auto"/>
        <w:ind w:left="360" w:right="-766" w:hanging="36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11. </w:t>
      </w:r>
      <w:r w:rsidR="001C5798" w:rsidRPr="001C5798">
        <w:rPr>
          <w:rFonts w:ascii="Times New Roman" w:eastAsia="Times New Roman" w:hAnsi="Times New Roman" w:cs="Times New Roman"/>
          <w:b/>
          <w:sz w:val="24"/>
          <w:szCs w:val="24"/>
          <w:lang w:eastAsia="lv-LV"/>
        </w:rPr>
        <w:t xml:space="preserve">Citi noteikumi </w:t>
      </w:r>
    </w:p>
    <w:p w14:paraId="03CF0C59" w14:textId="5AD6CF98" w:rsidR="001C5798" w:rsidRPr="001C5798" w:rsidRDefault="005A2748" w:rsidP="002365ED">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11.1.</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391976E4" w14:textId="742FEA5C" w:rsidR="001C5798" w:rsidRPr="001C5798" w:rsidRDefault="005A2748" w:rsidP="002365ED">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11.2.</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Puses ir tiesīgas veikt Līguma grozījumus, ja Izpildītāju aizstāj ar citu, atbilstoši komerctiesību jomas normatīvo aktu noteikumiem par komersantu reorganizāciju un uzņēmuma pāreju.</w:t>
      </w:r>
    </w:p>
    <w:p w14:paraId="20F2EA63" w14:textId="550E36B8" w:rsidR="001C5798" w:rsidRPr="001C5798" w:rsidRDefault="005A2748" w:rsidP="002365ED">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11.3.</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Jebkuri Līguma grozījumi tiek noformēti rakstiski un kļūst par Līguma neatņemamu sastāvdaļu. Grozījumi ir nebūtiski, ja tie precizē Līguma saturu atbilstoši faktiskajai situācijai vai precizē pārrakstīšanās vai gramatiskās kļūdas.</w:t>
      </w:r>
    </w:p>
    <w:p w14:paraId="22169E79" w14:textId="7956C569" w:rsidR="001C5798" w:rsidRPr="001C5798" w:rsidRDefault="005A2748" w:rsidP="002365ED">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11.4.</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Puses ir tiesīgas veikt Līguma grozījumus saskaņā ar Publisko iepirkumu likuma 61.pantā noteikto, kā arī attiecībā uz Līguma darbības termiņu un Līguma summu.</w:t>
      </w:r>
    </w:p>
    <w:p w14:paraId="58CA5EDF" w14:textId="79782C2A" w:rsidR="001C5798" w:rsidRPr="001C5798" w:rsidRDefault="005A2748" w:rsidP="002365ED">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11.5.</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Ja kādai no Pusēm tiek mainīti rekvizīti vai Līguma 11.7.punktā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6A685D3" w14:textId="7E77774C" w:rsidR="001C5798" w:rsidRPr="001C5798" w:rsidRDefault="005A2748" w:rsidP="002365ED">
      <w:pPr>
        <w:numPr>
          <w:ilvl w:val="1"/>
          <w:numId w:val="0"/>
        </w:numPr>
        <w:spacing w:after="0" w:line="240" w:lineRule="auto"/>
        <w:ind w:left="567" w:right="-766"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11.6.</w:t>
      </w:r>
      <w:r>
        <w:rPr>
          <w:rFonts w:ascii="Times New Roman" w:eastAsia="Times New Roman" w:hAnsi="Times New Roman" w:cs="Times New Roman"/>
          <w:sz w:val="24"/>
          <w:szCs w:val="24"/>
        </w:rPr>
        <w:tab/>
      </w:r>
      <w:r w:rsidR="001C5798" w:rsidRPr="001C5798">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0C932491" w14:textId="0443A466" w:rsidR="005A2748" w:rsidRDefault="005A2748" w:rsidP="002365ED">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11.7.</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Par Līguma izpildi atbildīgās personas:</w:t>
      </w:r>
    </w:p>
    <w:p w14:paraId="32069D45" w14:textId="2A7BED57" w:rsidR="005A2748" w:rsidRDefault="005A2748" w:rsidP="002365ED">
      <w:pPr>
        <w:numPr>
          <w:ilvl w:val="1"/>
          <w:numId w:val="0"/>
        </w:numPr>
        <w:spacing w:after="0" w:line="240" w:lineRule="auto"/>
        <w:ind w:left="1560" w:right="-766"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11.7.1.</w:t>
      </w:r>
      <w:r>
        <w:rPr>
          <w:rFonts w:ascii="Times New Roman" w:eastAsia="Calibri" w:hAnsi="Times New Roman" w:cs="Times New Roman"/>
          <w:sz w:val="24"/>
          <w:szCs w:val="24"/>
          <w:lang w:eastAsia="lv-LV"/>
        </w:rPr>
        <w:tab/>
      </w:r>
      <w:r w:rsidR="00AF75C7">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w:t>
      </w:r>
      <w:r w:rsidR="00896914">
        <w:rPr>
          <w:rFonts w:ascii="Times New Roman" w:eastAsia="Calibri" w:hAnsi="Times New Roman" w:cs="Times New Roman"/>
          <w:sz w:val="24"/>
          <w:szCs w:val="24"/>
          <w:lang w:eastAsia="lv-LV"/>
        </w:rPr>
        <w:t xml:space="preserve">  </w:t>
      </w:r>
    </w:p>
    <w:p w14:paraId="2A983D2F" w14:textId="261FC1D1" w:rsidR="005A2748" w:rsidRPr="001C5798" w:rsidRDefault="005A2748" w:rsidP="002365ED">
      <w:pPr>
        <w:numPr>
          <w:ilvl w:val="1"/>
          <w:numId w:val="0"/>
        </w:numPr>
        <w:spacing w:after="0" w:line="240" w:lineRule="auto"/>
        <w:ind w:left="1560" w:right="-766"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11.7.2.</w:t>
      </w:r>
      <w:r>
        <w:rPr>
          <w:rFonts w:ascii="Times New Roman" w:eastAsia="Calibri" w:hAnsi="Times New Roman" w:cs="Times New Roman"/>
          <w:sz w:val="24"/>
          <w:szCs w:val="24"/>
          <w:lang w:eastAsia="lv-LV"/>
        </w:rPr>
        <w:tab/>
      </w:r>
      <w:r w:rsidR="00AF75C7">
        <w:rPr>
          <w:rFonts w:ascii="Times New Roman" w:eastAsia="Calibri" w:hAnsi="Times New Roman" w:cs="Times New Roman"/>
          <w:sz w:val="24"/>
          <w:szCs w:val="24"/>
          <w:lang w:eastAsia="lv-LV"/>
        </w:rPr>
        <w:t>(..)</w:t>
      </w:r>
      <w:r w:rsidR="00896914">
        <w:rPr>
          <w:rFonts w:ascii="Times New Roman" w:eastAsia="Calibri" w:hAnsi="Times New Roman" w:cs="Times New Roman"/>
          <w:sz w:val="24"/>
          <w:szCs w:val="24"/>
          <w:lang w:eastAsia="lv-LV"/>
        </w:rPr>
        <w:t xml:space="preserve">.   </w:t>
      </w:r>
    </w:p>
    <w:p w14:paraId="590C4CAD" w14:textId="5AE093B8" w:rsidR="001C5798" w:rsidRDefault="005A2748" w:rsidP="002365ED">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11.8.</w:t>
      </w:r>
      <w:r>
        <w:rPr>
          <w:rFonts w:ascii="Times New Roman" w:eastAsia="Calibri" w:hAnsi="Times New Roman" w:cs="Times New Roman"/>
          <w:sz w:val="24"/>
          <w:szCs w:val="24"/>
          <w:lang w:eastAsia="lv-LV"/>
        </w:rPr>
        <w:tab/>
      </w:r>
      <w:r w:rsidR="001C5798" w:rsidRPr="001C5798">
        <w:rPr>
          <w:rFonts w:ascii="Times New Roman" w:eastAsia="Calibri" w:hAnsi="Times New Roman" w:cs="Times New Roman"/>
          <w:sz w:val="24"/>
          <w:szCs w:val="24"/>
          <w:lang w:eastAsia="lv-LV"/>
        </w:rPr>
        <w:t>Līgums sagatavots latviešu valodā, parakstīts divos oriģinālos eksemplāros</w:t>
      </w:r>
      <w:r w:rsidR="002365ED">
        <w:rPr>
          <w:rFonts w:ascii="Times New Roman" w:eastAsia="Calibri" w:hAnsi="Times New Roman" w:cs="Times New Roman"/>
          <w:sz w:val="24"/>
          <w:szCs w:val="24"/>
          <w:lang w:eastAsia="lv-LV"/>
        </w:rPr>
        <w:t>, līguma teksts uz</w:t>
      </w:r>
      <w:r w:rsidR="001C5798" w:rsidRPr="001C5798">
        <w:rPr>
          <w:rFonts w:ascii="Times New Roman" w:eastAsia="Calibri" w:hAnsi="Times New Roman" w:cs="Times New Roman"/>
          <w:sz w:val="24"/>
          <w:szCs w:val="24"/>
          <w:lang w:eastAsia="lv-LV"/>
        </w:rPr>
        <w:t xml:space="preserve"> </w:t>
      </w:r>
      <w:r w:rsidR="002365ED">
        <w:rPr>
          <w:rFonts w:ascii="Times New Roman" w:eastAsia="Calibri" w:hAnsi="Times New Roman" w:cs="Times New Roman"/>
          <w:sz w:val="24"/>
          <w:szCs w:val="24"/>
          <w:lang w:eastAsia="lv-LV"/>
        </w:rPr>
        <w:t>10</w:t>
      </w:r>
      <w:r w:rsidR="001C5798" w:rsidRPr="001C5798">
        <w:rPr>
          <w:rFonts w:ascii="Times New Roman" w:eastAsia="Calibri" w:hAnsi="Times New Roman" w:cs="Times New Roman"/>
          <w:sz w:val="24"/>
          <w:szCs w:val="24"/>
          <w:lang w:eastAsia="lv-LV"/>
        </w:rPr>
        <w:t xml:space="preserve"> (</w:t>
      </w:r>
      <w:r w:rsidR="002365ED">
        <w:rPr>
          <w:rFonts w:ascii="Times New Roman" w:eastAsia="Calibri" w:hAnsi="Times New Roman" w:cs="Times New Roman"/>
          <w:sz w:val="24"/>
          <w:szCs w:val="24"/>
          <w:lang w:eastAsia="lv-LV"/>
        </w:rPr>
        <w:t>desmit</w:t>
      </w:r>
      <w:r w:rsidR="001C5798" w:rsidRPr="001C5798">
        <w:rPr>
          <w:rFonts w:ascii="Times New Roman" w:eastAsia="Calibri" w:hAnsi="Times New Roman" w:cs="Times New Roman"/>
          <w:sz w:val="24"/>
          <w:szCs w:val="24"/>
          <w:lang w:eastAsia="lv-LV"/>
        </w:rPr>
        <w:t>) lapām</w:t>
      </w:r>
      <w:r w:rsidR="002365ED">
        <w:rPr>
          <w:rFonts w:ascii="Times New Roman" w:eastAsia="Calibri" w:hAnsi="Times New Roman" w:cs="Times New Roman"/>
          <w:sz w:val="24"/>
          <w:szCs w:val="24"/>
          <w:lang w:eastAsia="lv-LV"/>
        </w:rPr>
        <w:t>, ar atsevišķiem pielikumiem. A</w:t>
      </w:r>
      <w:r w:rsidR="001C5798" w:rsidRPr="001C5798">
        <w:rPr>
          <w:rFonts w:ascii="Times New Roman" w:eastAsia="Calibri" w:hAnsi="Times New Roman" w:cs="Times New Roman"/>
          <w:sz w:val="24"/>
          <w:szCs w:val="24"/>
          <w:lang w:eastAsia="lv-LV"/>
        </w:rPr>
        <w:t>bi eksemplāri ir ar vienādu juridisko spēku. Viens no Līguma eksemplāriem atrodas pie Pasūtītāja, bet otrs – pie Izpildītāja.</w:t>
      </w:r>
    </w:p>
    <w:p w14:paraId="39551038" w14:textId="77777777" w:rsidR="002365ED" w:rsidRDefault="002365ED" w:rsidP="002365ED">
      <w:pPr>
        <w:numPr>
          <w:ilvl w:val="1"/>
          <w:numId w:val="0"/>
        </w:numPr>
        <w:spacing w:after="0" w:line="240" w:lineRule="auto"/>
        <w:ind w:left="567" w:right="-766"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11.9.</w:t>
      </w:r>
      <w:r>
        <w:rPr>
          <w:rFonts w:ascii="Times New Roman" w:eastAsia="Calibri" w:hAnsi="Times New Roman" w:cs="Times New Roman"/>
          <w:sz w:val="24"/>
          <w:szCs w:val="24"/>
          <w:lang w:eastAsia="lv-LV"/>
        </w:rPr>
        <w:tab/>
        <w:t xml:space="preserve">Uz parakstīšanas brīdi Līgumam pievienoti 2 pielikumi: </w:t>
      </w:r>
    </w:p>
    <w:p w14:paraId="101AD007" w14:textId="61BD7550" w:rsidR="002365ED" w:rsidRDefault="002365ED" w:rsidP="002365ED">
      <w:pPr>
        <w:numPr>
          <w:ilvl w:val="1"/>
          <w:numId w:val="0"/>
        </w:numPr>
        <w:spacing w:after="0" w:line="240" w:lineRule="auto"/>
        <w:ind w:left="1560" w:right="-766"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11.9.1.</w:t>
      </w:r>
      <w:r>
        <w:rPr>
          <w:rFonts w:ascii="Times New Roman" w:eastAsia="Calibri" w:hAnsi="Times New Roman" w:cs="Times New Roman"/>
          <w:sz w:val="24"/>
          <w:szCs w:val="24"/>
          <w:lang w:eastAsia="lv-LV"/>
        </w:rPr>
        <w:tab/>
        <w:t>1.pielikums – Izpildītāja finanšu piedāvājums (tāme) – atsevišķā failā;</w:t>
      </w:r>
    </w:p>
    <w:p w14:paraId="39ECD12B" w14:textId="75DD90EB" w:rsidR="002365ED" w:rsidRDefault="002365ED" w:rsidP="002365ED">
      <w:pPr>
        <w:numPr>
          <w:ilvl w:val="1"/>
          <w:numId w:val="0"/>
        </w:numPr>
        <w:spacing w:after="0" w:line="240" w:lineRule="auto"/>
        <w:ind w:left="1560" w:right="-766"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11.9.2.</w:t>
      </w:r>
      <w:r>
        <w:rPr>
          <w:rFonts w:ascii="Times New Roman" w:eastAsia="Calibri" w:hAnsi="Times New Roman" w:cs="Times New Roman"/>
          <w:sz w:val="24"/>
          <w:szCs w:val="24"/>
          <w:lang w:eastAsia="lv-LV"/>
        </w:rPr>
        <w:tab/>
        <w:t>2.pielikums – Tehniskā specifikācija/tehniskais piedāvājums – atsevišķā failā.</w:t>
      </w:r>
    </w:p>
    <w:p w14:paraId="47E66ADB" w14:textId="77777777" w:rsidR="001C5798" w:rsidRPr="001C5798" w:rsidRDefault="001C5798" w:rsidP="004A105F">
      <w:pPr>
        <w:spacing w:after="0" w:line="240" w:lineRule="auto"/>
        <w:ind w:right="-766"/>
        <w:jc w:val="both"/>
        <w:rPr>
          <w:rFonts w:ascii="Times New Roman" w:eastAsia="Calibri" w:hAnsi="Times New Roman" w:cs="Times New Roman"/>
          <w:sz w:val="24"/>
          <w:szCs w:val="24"/>
          <w:lang w:eastAsia="lv-LV"/>
        </w:rPr>
      </w:pPr>
    </w:p>
    <w:p w14:paraId="6D9E1D83" w14:textId="7BE328EE" w:rsidR="001C5798" w:rsidRPr="001C5798" w:rsidRDefault="006C0E74" w:rsidP="004A105F">
      <w:pPr>
        <w:spacing w:before="240" w:after="0" w:line="240" w:lineRule="auto"/>
        <w:ind w:left="360" w:right="-766" w:hanging="36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12. </w:t>
      </w:r>
      <w:r w:rsidR="001C5798" w:rsidRPr="001C5798">
        <w:rPr>
          <w:rFonts w:ascii="Times New Roman" w:eastAsia="Times New Roman" w:hAnsi="Times New Roman" w:cs="Times New Roman"/>
          <w:b/>
          <w:sz w:val="24"/>
          <w:szCs w:val="24"/>
          <w:lang w:eastAsia="lv-LV"/>
        </w:rPr>
        <w:t>Pušu juridiskās adreses un rekvizīti</w:t>
      </w:r>
    </w:p>
    <w:p w14:paraId="0BEF2BC6" w14:textId="2F2E8CC2" w:rsidR="00964314" w:rsidRDefault="00964314"/>
    <w:tbl>
      <w:tblPr>
        <w:tblW w:w="9450" w:type="dxa"/>
        <w:tblLook w:val="04A0" w:firstRow="1" w:lastRow="0" w:firstColumn="1" w:lastColumn="0" w:noHBand="0" w:noVBand="1"/>
      </w:tblPr>
      <w:tblGrid>
        <w:gridCol w:w="4752"/>
        <w:gridCol w:w="4698"/>
      </w:tblGrid>
      <w:tr w:rsidR="006C0E74" w:rsidRPr="006C0E74" w14:paraId="52652F95" w14:textId="77777777" w:rsidTr="009D4F15">
        <w:trPr>
          <w:trHeight w:val="3217"/>
        </w:trPr>
        <w:tc>
          <w:tcPr>
            <w:tcW w:w="4752" w:type="dxa"/>
            <w:shd w:val="clear" w:color="auto" w:fill="auto"/>
          </w:tcPr>
          <w:p w14:paraId="0B8C27E8" w14:textId="77777777" w:rsidR="006C0E74" w:rsidRPr="006C0E74" w:rsidRDefault="006C0E74" w:rsidP="006C0E74">
            <w:pPr>
              <w:keepNext/>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r w:rsidRPr="006C0E74">
              <w:rPr>
                <w:rFonts w:ascii="Times New Roman" w:eastAsia="Times New Roman" w:hAnsi="Times New Roman" w:cs="Times New Roman"/>
                <w:b/>
                <w:bCs/>
                <w:sz w:val="24"/>
                <w:szCs w:val="24"/>
              </w:rPr>
              <w:t>Pasūtītājs:</w:t>
            </w:r>
          </w:p>
          <w:p w14:paraId="1AE3B7AA" w14:textId="77777777" w:rsidR="006C0E74" w:rsidRPr="006C0E74" w:rsidRDefault="006C0E74" w:rsidP="006C0E74">
            <w:pPr>
              <w:spacing w:after="0" w:line="240" w:lineRule="auto"/>
              <w:rPr>
                <w:rFonts w:ascii="Times New Roman" w:eastAsia="Times New Roman" w:hAnsi="Times New Roman" w:cs="Times New Roman"/>
                <w:b/>
                <w:sz w:val="24"/>
                <w:szCs w:val="24"/>
              </w:rPr>
            </w:pPr>
            <w:r w:rsidRPr="006C0E74">
              <w:rPr>
                <w:rFonts w:ascii="Times New Roman" w:eastAsia="Times New Roman" w:hAnsi="Times New Roman" w:cs="Times New Roman"/>
                <w:b/>
                <w:sz w:val="24"/>
                <w:szCs w:val="24"/>
              </w:rPr>
              <w:t>A/S "Olaines ūdens un siltums"</w:t>
            </w:r>
          </w:p>
          <w:p w14:paraId="2D09BA11" w14:textId="77777777" w:rsidR="006C0E74" w:rsidRPr="006C0E74" w:rsidRDefault="006C0E74" w:rsidP="006C0E74">
            <w:pPr>
              <w:spacing w:after="0" w:line="240" w:lineRule="auto"/>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 xml:space="preserve">Vienotais </w:t>
            </w:r>
            <w:proofErr w:type="spellStart"/>
            <w:r w:rsidRPr="006C0E74">
              <w:rPr>
                <w:rFonts w:ascii="Times New Roman" w:eastAsia="Times New Roman" w:hAnsi="Times New Roman" w:cs="Times New Roman"/>
                <w:sz w:val="24"/>
                <w:szCs w:val="24"/>
              </w:rPr>
              <w:t>reģ.Nr</w:t>
            </w:r>
            <w:proofErr w:type="spellEnd"/>
            <w:r w:rsidRPr="006C0E74">
              <w:rPr>
                <w:rFonts w:ascii="Times New Roman" w:eastAsia="Times New Roman" w:hAnsi="Times New Roman" w:cs="Times New Roman"/>
                <w:sz w:val="24"/>
                <w:szCs w:val="24"/>
              </w:rPr>
              <w:t>. 50003182001,</w:t>
            </w:r>
          </w:p>
          <w:p w14:paraId="6933F8B0" w14:textId="77777777" w:rsidR="006C0E74" w:rsidRPr="006C0E74" w:rsidRDefault="006C0E74" w:rsidP="006C0E74">
            <w:pPr>
              <w:spacing w:after="0" w:line="240" w:lineRule="auto"/>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Kūdras iela 27, Olaine, LV-2114</w:t>
            </w:r>
          </w:p>
          <w:p w14:paraId="09D861F7" w14:textId="77777777" w:rsidR="006C0E74" w:rsidRPr="006C0E74" w:rsidRDefault="006C0E74" w:rsidP="006C0E74">
            <w:pPr>
              <w:spacing w:after="0" w:line="240" w:lineRule="auto"/>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Norēķinu konts Nr. LV15PARX0015699680001</w:t>
            </w:r>
          </w:p>
          <w:p w14:paraId="4D32F508" w14:textId="77777777" w:rsidR="006C0E74" w:rsidRPr="006C0E74" w:rsidRDefault="006C0E74" w:rsidP="006C0E74">
            <w:pPr>
              <w:spacing w:after="0" w:line="240" w:lineRule="auto"/>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Banka: A/</w:t>
            </w:r>
            <w:proofErr w:type="spellStart"/>
            <w:r w:rsidRPr="006C0E74">
              <w:rPr>
                <w:rFonts w:ascii="Times New Roman" w:eastAsia="Times New Roman" w:hAnsi="Times New Roman" w:cs="Times New Roman"/>
                <w:sz w:val="24"/>
                <w:szCs w:val="24"/>
              </w:rPr>
              <w:t>S’’Citadele</w:t>
            </w:r>
            <w:proofErr w:type="spellEnd"/>
            <w:r w:rsidRPr="006C0E74">
              <w:rPr>
                <w:rFonts w:ascii="Times New Roman" w:eastAsia="Times New Roman" w:hAnsi="Times New Roman" w:cs="Times New Roman"/>
                <w:sz w:val="24"/>
                <w:szCs w:val="24"/>
              </w:rPr>
              <w:t xml:space="preserve"> banka’’</w:t>
            </w:r>
          </w:p>
          <w:p w14:paraId="36EF0581" w14:textId="77777777" w:rsidR="006C0E74" w:rsidRPr="006C0E74" w:rsidRDefault="006C0E74" w:rsidP="006C0E74">
            <w:pPr>
              <w:spacing w:after="0" w:line="240" w:lineRule="auto"/>
              <w:jc w:val="both"/>
              <w:rPr>
                <w:rFonts w:ascii="Times New Roman" w:eastAsia="Times New Roman" w:hAnsi="Times New Roman" w:cs="Times New Roman"/>
                <w:sz w:val="24"/>
                <w:szCs w:val="24"/>
              </w:rPr>
            </w:pPr>
          </w:p>
          <w:p w14:paraId="0AB2F84A" w14:textId="77777777" w:rsidR="006C0E74" w:rsidRPr="006C0E74" w:rsidRDefault="006C0E74" w:rsidP="006C0E74">
            <w:pPr>
              <w:spacing w:after="0" w:line="240" w:lineRule="auto"/>
              <w:jc w:val="both"/>
              <w:rPr>
                <w:rFonts w:ascii="Times New Roman" w:eastAsia="Times New Roman" w:hAnsi="Times New Roman" w:cs="Times New Roman"/>
                <w:sz w:val="24"/>
                <w:szCs w:val="24"/>
              </w:rPr>
            </w:pPr>
          </w:p>
          <w:p w14:paraId="0EEBDADE" w14:textId="77777777" w:rsidR="006C0E74" w:rsidRPr="006C0E74" w:rsidRDefault="006C0E74" w:rsidP="006C0E74">
            <w:pPr>
              <w:spacing w:after="0" w:line="240" w:lineRule="auto"/>
              <w:jc w:val="both"/>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Valdes priekšsēdētājs</w:t>
            </w:r>
          </w:p>
          <w:p w14:paraId="09384208" w14:textId="77777777" w:rsidR="006C0E74" w:rsidRPr="006C0E74" w:rsidRDefault="006C0E74" w:rsidP="006C0E74">
            <w:pPr>
              <w:spacing w:after="0" w:line="240" w:lineRule="auto"/>
              <w:jc w:val="both"/>
              <w:rPr>
                <w:rFonts w:ascii="Times New Roman" w:eastAsia="Times New Roman" w:hAnsi="Times New Roman" w:cs="Times New Roman"/>
                <w:sz w:val="24"/>
                <w:szCs w:val="24"/>
              </w:rPr>
            </w:pPr>
          </w:p>
          <w:p w14:paraId="4E49D60B" w14:textId="77777777" w:rsidR="006C0E74" w:rsidRPr="006C0E74" w:rsidRDefault="006C0E74" w:rsidP="006C0E74">
            <w:pPr>
              <w:spacing w:after="0" w:line="240" w:lineRule="auto"/>
              <w:jc w:val="both"/>
              <w:rPr>
                <w:rFonts w:ascii="Times New Roman" w:eastAsia="Times New Roman" w:hAnsi="Times New Roman" w:cs="Times New Roman"/>
                <w:sz w:val="24"/>
                <w:szCs w:val="24"/>
              </w:rPr>
            </w:pPr>
          </w:p>
          <w:p w14:paraId="01A53320" w14:textId="77777777" w:rsidR="006C0E74" w:rsidRPr="006C0E74" w:rsidRDefault="006C0E74" w:rsidP="006C0E74">
            <w:pPr>
              <w:spacing w:after="0" w:line="240" w:lineRule="auto"/>
              <w:jc w:val="both"/>
              <w:rPr>
                <w:rFonts w:ascii="Times New Roman" w:eastAsia="Times New Roman" w:hAnsi="Times New Roman" w:cs="Times New Roman"/>
                <w:bCs/>
                <w:sz w:val="24"/>
                <w:szCs w:val="24"/>
              </w:rPr>
            </w:pPr>
            <w:bookmarkStart w:id="4" w:name="_Hlk59528397"/>
            <w:r w:rsidRPr="006C0E74">
              <w:rPr>
                <w:rFonts w:ascii="Times New Roman" w:eastAsia="Times New Roman" w:hAnsi="Times New Roman" w:cs="Times New Roman"/>
                <w:b/>
                <w:bCs/>
                <w:sz w:val="24"/>
                <w:szCs w:val="24"/>
              </w:rPr>
              <w:t xml:space="preserve">_________________________ </w:t>
            </w:r>
            <w:r w:rsidRPr="006C0E74">
              <w:rPr>
                <w:rFonts w:ascii="Times New Roman" w:eastAsia="Times New Roman" w:hAnsi="Times New Roman" w:cs="Times New Roman"/>
                <w:bCs/>
                <w:sz w:val="24"/>
                <w:szCs w:val="24"/>
              </w:rPr>
              <w:t>M. Mazurs</w:t>
            </w:r>
          </w:p>
          <w:bookmarkEnd w:id="4"/>
          <w:p w14:paraId="39A6FEE9" w14:textId="77777777" w:rsidR="006C0E74" w:rsidRPr="006C0E74" w:rsidRDefault="006C0E74" w:rsidP="006C0E74">
            <w:pPr>
              <w:spacing w:after="0" w:line="240" w:lineRule="auto"/>
              <w:jc w:val="both"/>
              <w:rPr>
                <w:rFonts w:ascii="Times New Roman" w:eastAsia="Times New Roman" w:hAnsi="Times New Roman" w:cs="Times New Roman"/>
                <w:bCs/>
                <w:sz w:val="24"/>
                <w:szCs w:val="24"/>
              </w:rPr>
            </w:pPr>
          </w:p>
        </w:tc>
        <w:tc>
          <w:tcPr>
            <w:tcW w:w="4698" w:type="dxa"/>
            <w:shd w:val="clear" w:color="auto" w:fill="auto"/>
          </w:tcPr>
          <w:p w14:paraId="568DF188" w14:textId="77777777" w:rsidR="006C0E74" w:rsidRPr="006C0E74" w:rsidRDefault="006C0E74" w:rsidP="006C0E74">
            <w:pPr>
              <w:keepNext/>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r w:rsidRPr="006C0E74">
              <w:rPr>
                <w:rFonts w:ascii="Times New Roman" w:eastAsia="Times New Roman" w:hAnsi="Times New Roman" w:cs="Times New Roman"/>
                <w:b/>
                <w:bCs/>
                <w:sz w:val="24"/>
                <w:szCs w:val="24"/>
              </w:rPr>
              <w:t>Izpildītājs:</w:t>
            </w:r>
          </w:p>
          <w:p w14:paraId="1E77DF40" w14:textId="2F79180A" w:rsidR="006C0E74" w:rsidRPr="006C0E74" w:rsidRDefault="006C0E74" w:rsidP="006C0E74">
            <w:pPr>
              <w:spacing w:after="0" w:line="240" w:lineRule="auto"/>
              <w:jc w:val="both"/>
              <w:rPr>
                <w:rFonts w:ascii="Times New Roman" w:eastAsia="Times New Roman" w:hAnsi="Times New Roman" w:cs="Times New Roman"/>
                <w:b/>
                <w:sz w:val="24"/>
                <w:szCs w:val="24"/>
              </w:rPr>
            </w:pPr>
            <w:r w:rsidRPr="006C0E74">
              <w:rPr>
                <w:rFonts w:ascii="Times New Roman" w:eastAsia="Times New Roman" w:hAnsi="Times New Roman" w:cs="Times New Roman"/>
                <w:b/>
                <w:sz w:val="24"/>
                <w:szCs w:val="24"/>
              </w:rPr>
              <w:t>SIA “</w:t>
            </w:r>
            <w:proofErr w:type="spellStart"/>
            <w:r w:rsidR="000A072F">
              <w:rPr>
                <w:rFonts w:ascii="Times New Roman" w:eastAsia="Times New Roman" w:hAnsi="Times New Roman" w:cs="Times New Roman"/>
                <w:b/>
                <w:sz w:val="24"/>
                <w:szCs w:val="24"/>
              </w:rPr>
              <w:t>Amos.L.V</w:t>
            </w:r>
            <w:proofErr w:type="spellEnd"/>
            <w:r w:rsidR="000A072F">
              <w:rPr>
                <w:rFonts w:ascii="Times New Roman" w:eastAsia="Times New Roman" w:hAnsi="Times New Roman" w:cs="Times New Roman"/>
                <w:b/>
                <w:sz w:val="24"/>
                <w:szCs w:val="24"/>
              </w:rPr>
              <w:t>.</w:t>
            </w:r>
            <w:r w:rsidRPr="006C0E74">
              <w:rPr>
                <w:rFonts w:ascii="Times New Roman" w:eastAsia="Times New Roman" w:hAnsi="Times New Roman" w:cs="Times New Roman"/>
                <w:b/>
                <w:sz w:val="24"/>
                <w:szCs w:val="24"/>
              </w:rPr>
              <w:t>”</w:t>
            </w:r>
          </w:p>
          <w:p w14:paraId="77BC62DA" w14:textId="46B838DB" w:rsidR="006C0E74" w:rsidRPr="006C0E74" w:rsidRDefault="006C0E74" w:rsidP="006C0E74">
            <w:pPr>
              <w:spacing w:after="0" w:line="240" w:lineRule="auto"/>
              <w:jc w:val="both"/>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 xml:space="preserve">Vienotais </w:t>
            </w:r>
            <w:proofErr w:type="spellStart"/>
            <w:r w:rsidRPr="006C0E74">
              <w:rPr>
                <w:rFonts w:ascii="Times New Roman" w:eastAsia="Times New Roman" w:hAnsi="Times New Roman" w:cs="Times New Roman"/>
                <w:sz w:val="24"/>
                <w:szCs w:val="24"/>
              </w:rPr>
              <w:t>reģ</w:t>
            </w:r>
            <w:proofErr w:type="spellEnd"/>
            <w:r w:rsidRPr="006C0E74">
              <w:rPr>
                <w:rFonts w:ascii="Times New Roman" w:eastAsia="Times New Roman" w:hAnsi="Times New Roman" w:cs="Times New Roman"/>
                <w:sz w:val="24"/>
                <w:szCs w:val="24"/>
              </w:rPr>
              <w:t xml:space="preserve">. Nr. </w:t>
            </w:r>
            <w:r w:rsidR="000A072F" w:rsidRPr="000A072F">
              <w:rPr>
                <w:rFonts w:ascii="Times New Roman" w:eastAsia="Times New Roman" w:hAnsi="Times New Roman" w:cs="Times New Roman"/>
                <w:sz w:val="24"/>
                <w:szCs w:val="24"/>
              </w:rPr>
              <w:t>40003659440</w:t>
            </w:r>
          </w:p>
          <w:p w14:paraId="1381212D" w14:textId="66BAD930" w:rsidR="000A072F" w:rsidRDefault="000A072F" w:rsidP="006C0E74">
            <w:pPr>
              <w:spacing w:after="0" w:line="240" w:lineRule="auto"/>
              <w:jc w:val="both"/>
              <w:rPr>
                <w:rFonts w:ascii="Times New Roman" w:eastAsia="Times New Roman" w:hAnsi="Times New Roman" w:cs="Times New Roman"/>
                <w:sz w:val="24"/>
                <w:szCs w:val="24"/>
              </w:rPr>
            </w:pPr>
            <w:r w:rsidRPr="000A072F">
              <w:rPr>
                <w:rFonts w:ascii="Times New Roman" w:eastAsia="Times New Roman" w:hAnsi="Times New Roman" w:cs="Times New Roman"/>
                <w:sz w:val="24"/>
                <w:szCs w:val="24"/>
              </w:rPr>
              <w:t>Zemitāna iela 2b, Rīga, LV-1012</w:t>
            </w:r>
          </w:p>
          <w:p w14:paraId="33F2696A" w14:textId="44A3EDF2" w:rsidR="006C0E74" w:rsidRPr="006C0E74" w:rsidRDefault="006C0E74" w:rsidP="006C0E74">
            <w:pPr>
              <w:spacing w:after="0" w:line="240" w:lineRule="auto"/>
              <w:jc w:val="both"/>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Banka: AS</w:t>
            </w:r>
            <w:r w:rsidR="000A072F">
              <w:rPr>
                <w:rFonts w:ascii="Times New Roman" w:eastAsia="Times New Roman" w:hAnsi="Times New Roman" w:cs="Times New Roman"/>
                <w:sz w:val="24"/>
                <w:szCs w:val="24"/>
              </w:rPr>
              <w:t xml:space="preserve"> Swedbank</w:t>
            </w:r>
            <w:r w:rsidRPr="006C0E74">
              <w:rPr>
                <w:rFonts w:ascii="Times New Roman" w:eastAsia="Times New Roman" w:hAnsi="Times New Roman" w:cs="Times New Roman"/>
                <w:sz w:val="24"/>
                <w:szCs w:val="24"/>
              </w:rPr>
              <w:t xml:space="preserve">  </w:t>
            </w:r>
          </w:p>
          <w:p w14:paraId="75C2D7C1" w14:textId="58DA361F" w:rsidR="006C0E74" w:rsidRPr="006C0E74" w:rsidRDefault="006C0E74" w:rsidP="006C0E74">
            <w:pPr>
              <w:spacing w:after="0" w:line="240" w:lineRule="auto"/>
              <w:jc w:val="both"/>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 xml:space="preserve">Konts: </w:t>
            </w:r>
            <w:r w:rsidR="000A072F" w:rsidRPr="000A072F">
              <w:rPr>
                <w:rFonts w:ascii="Times New Roman" w:eastAsia="Times New Roman" w:hAnsi="Times New Roman" w:cs="Times New Roman"/>
                <w:sz w:val="24"/>
                <w:szCs w:val="24"/>
              </w:rPr>
              <w:t>LV63HABA0551006153824</w:t>
            </w:r>
          </w:p>
          <w:p w14:paraId="4EDBF58F" w14:textId="0775E26E" w:rsidR="006C0E74" w:rsidRPr="006C0E74" w:rsidRDefault="006C0E74" w:rsidP="006C0E74">
            <w:pPr>
              <w:spacing w:after="0" w:line="240" w:lineRule="auto"/>
              <w:jc w:val="both"/>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 xml:space="preserve">Kods: </w:t>
            </w:r>
            <w:r w:rsidR="000A072F" w:rsidRPr="000A072F">
              <w:rPr>
                <w:rFonts w:ascii="Times New Roman" w:eastAsia="Times New Roman" w:hAnsi="Times New Roman" w:cs="Times New Roman"/>
                <w:sz w:val="24"/>
                <w:szCs w:val="24"/>
              </w:rPr>
              <w:t>HABALV22</w:t>
            </w:r>
          </w:p>
          <w:p w14:paraId="67683EE5" w14:textId="77777777" w:rsidR="006C0E74" w:rsidRPr="006C0E74" w:rsidRDefault="006C0E74" w:rsidP="006C0E74">
            <w:pPr>
              <w:spacing w:after="0" w:line="240" w:lineRule="auto"/>
              <w:jc w:val="both"/>
              <w:rPr>
                <w:rFonts w:ascii="Times New Roman" w:eastAsia="Times New Roman" w:hAnsi="Times New Roman" w:cs="Times New Roman"/>
                <w:sz w:val="24"/>
                <w:szCs w:val="24"/>
              </w:rPr>
            </w:pPr>
          </w:p>
          <w:p w14:paraId="2541D021" w14:textId="4FC9EEF5" w:rsidR="006C0E74" w:rsidRPr="006C0E74" w:rsidRDefault="006C0E74" w:rsidP="006C0E74">
            <w:pPr>
              <w:spacing w:after="0" w:line="240" w:lineRule="auto"/>
              <w:jc w:val="both"/>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 xml:space="preserve"> Valdes</w:t>
            </w:r>
            <w:r w:rsidR="000A072F">
              <w:rPr>
                <w:rFonts w:ascii="Times New Roman" w:eastAsia="Times New Roman" w:hAnsi="Times New Roman" w:cs="Times New Roman"/>
                <w:sz w:val="24"/>
                <w:szCs w:val="24"/>
              </w:rPr>
              <w:t xml:space="preserve"> priekšsēdētājs</w:t>
            </w:r>
          </w:p>
          <w:p w14:paraId="68DA3BE8" w14:textId="77777777" w:rsidR="006C0E74" w:rsidRPr="006C0E74" w:rsidRDefault="006C0E74" w:rsidP="006C0E74">
            <w:pPr>
              <w:spacing w:after="0" w:line="240" w:lineRule="auto"/>
              <w:jc w:val="both"/>
              <w:rPr>
                <w:rFonts w:ascii="Times New Roman" w:eastAsia="Times New Roman" w:hAnsi="Times New Roman" w:cs="Times New Roman"/>
                <w:sz w:val="24"/>
                <w:szCs w:val="24"/>
              </w:rPr>
            </w:pPr>
          </w:p>
          <w:p w14:paraId="17391CC8" w14:textId="77777777" w:rsidR="006C0E74" w:rsidRPr="006C0E74" w:rsidRDefault="006C0E74" w:rsidP="006C0E74">
            <w:pPr>
              <w:spacing w:after="0" w:line="240" w:lineRule="auto"/>
              <w:jc w:val="both"/>
              <w:rPr>
                <w:rFonts w:ascii="Times New Roman" w:eastAsia="Times New Roman" w:hAnsi="Times New Roman" w:cs="Times New Roman"/>
                <w:sz w:val="24"/>
                <w:szCs w:val="24"/>
              </w:rPr>
            </w:pPr>
          </w:p>
          <w:p w14:paraId="0511F4E9" w14:textId="5BCC9B2A" w:rsidR="006C0E74" w:rsidRPr="006C0E74" w:rsidRDefault="006C0E74" w:rsidP="006C0E74">
            <w:pPr>
              <w:spacing w:after="0" w:line="240" w:lineRule="auto"/>
              <w:jc w:val="both"/>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 xml:space="preserve">___________________ </w:t>
            </w:r>
            <w:r w:rsidR="000A072F">
              <w:rPr>
                <w:rFonts w:ascii="Times New Roman" w:eastAsia="Times New Roman" w:hAnsi="Times New Roman" w:cs="Times New Roman"/>
                <w:sz w:val="24"/>
                <w:szCs w:val="24"/>
              </w:rPr>
              <w:t xml:space="preserve">O. </w:t>
            </w:r>
            <w:proofErr w:type="spellStart"/>
            <w:r w:rsidR="000A072F">
              <w:rPr>
                <w:rFonts w:ascii="Times New Roman" w:eastAsia="Times New Roman" w:hAnsi="Times New Roman" w:cs="Times New Roman"/>
                <w:sz w:val="24"/>
                <w:szCs w:val="24"/>
              </w:rPr>
              <w:t>Svarenieks</w:t>
            </w:r>
            <w:proofErr w:type="spellEnd"/>
          </w:p>
          <w:p w14:paraId="1CED305D" w14:textId="77777777" w:rsidR="006C0E74" w:rsidRPr="006C0E74" w:rsidRDefault="006C0E74" w:rsidP="006C0E74">
            <w:pPr>
              <w:spacing w:after="0" w:line="240" w:lineRule="auto"/>
              <w:jc w:val="both"/>
              <w:rPr>
                <w:rFonts w:ascii="Times New Roman" w:eastAsia="Times New Roman" w:hAnsi="Times New Roman" w:cs="Times New Roman"/>
                <w:b/>
                <w:bCs/>
                <w:sz w:val="24"/>
                <w:szCs w:val="24"/>
              </w:rPr>
            </w:pPr>
          </w:p>
        </w:tc>
      </w:tr>
    </w:tbl>
    <w:p w14:paraId="0EDF5221" w14:textId="77777777" w:rsidR="006C0E74" w:rsidRPr="006C0E74" w:rsidRDefault="006C0E74" w:rsidP="006C0E74">
      <w:pPr>
        <w:spacing w:after="0" w:line="240" w:lineRule="auto"/>
        <w:rPr>
          <w:rFonts w:ascii="Times New Roman" w:eastAsia="Times New Roman" w:hAnsi="Times New Roman" w:cs="Times New Roman"/>
          <w:sz w:val="24"/>
          <w:szCs w:val="24"/>
        </w:rPr>
      </w:pPr>
    </w:p>
    <w:p w14:paraId="285E7E27" w14:textId="77777777" w:rsidR="006C0E74" w:rsidRPr="006C0E74" w:rsidRDefault="006C0E74" w:rsidP="006C0E74">
      <w:pPr>
        <w:spacing w:after="0" w:line="240" w:lineRule="auto"/>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Valdes loceklis</w:t>
      </w:r>
    </w:p>
    <w:p w14:paraId="4C1A608E" w14:textId="77777777" w:rsidR="006C0E74" w:rsidRPr="006C0E74" w:rsidRDefault="006C0E74" w:rsidP="006C0E74">
      <w:pPr>
        <w:spacing w:after="0" w:line="240" w:lineRule="auto"/>
        <w:rPr>
          <w:rFonts w:ascii="Times New Roman" w:eastAsia="Times New Roman" w:hAnsi="Times New Roman" w:cs="Times New Roman"/>
          <w:sz w:val="24"/>
          <w:szCs w:val="24"/>
        </w:rPr>
      </w:pPr>
    </w:p>
    <w:p w14:paraId="2AF6FEE1" w14:textId="77777777" w:rsidR="006C0E74" w:rsidRPr="006C0E74" w:rsidRDefault="006C0E74" w:rsidP="006C0E74">
      <w:pPr>
        <w:spacing w:after="0" w:line="240" w:lineRule="auto"/>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 xml:space="preserve">  _________________________ V. Liepa</w:t>
      </w:r>
    </w:p>
    <w:p w14:paraId="27DAAF84" w14:textId="3181C492" w:rsidR="006C0E74" w:rsidRDefault="006C0E74"/>
    <w:p w14:paraId="5A5EEB35" w14:textId="067225C0" w:rsidR="008319B7" w:rsidRDefault="008319B7"/>
    <w:p w14:paraId="641EF3E4" w14:textId="127F5410" w:rsidR="008319B7" w:rsidRDefault="008319B7"/>
    <w:p w14:paraId="39C8A24F" w14:textId="610788E3" w:rsidR="008319B7" w:rsidRDefault="008319B7"/>
    <w:p w14:paraId="791B64A6" w14:textId="2AF11BA2" w:rsidR="008319B7" w:rsidRDefault="008319B7"/>
    <w:p w14:paraId="7EBDDBE8" w14:textId="54AA4D1D" w:rsidR="008319B7" w:rsidRDefault="008319B7"/>
    <w:p w14:paraId="245D38DD" w14:textId="275B3C45" w:rsidR="008319B7" w:rsidRDefault="008319B7"/>
    <w:p w14:paraId="7223EF91" w14:textId="67AA78F9" w:rsidR="008319B7" w:rsidRDefault="008319B7"/>
    <w:p w14:paraId="11EFC67F" w14:textId="369EA80A" w:rsidR="008319B7" w:rsidRDefault="008319B7"/>
    <w:p w14:paraId="7FA1606B" w14:textId="6CFCF270" w:rsidR="008319B7" w:rsidRDefault="008319B7"/>
    <w:p w14:paraId="3EED9F69" w14:textId="3D094833" w:rsidR="008319B7" w:rsidRDefault="008319B7"/>
    <w:p w14:paraId="31422DB8" w14:textId="631B3163" w:rsidR="002365ED" w:rsidRDefault="00AF75C7" w:rsidP="00AF75C7">
      <w:pPr>
        <w:tabs>
          <w:tab w:val="left" w:pos="7470"/>
        </w:tabs>
      </w:pPr>
      <w:r>
        <w:tab/>
      </w:r>
    </w:p>
    <w:p w14:paraId="2542A08C" w14:textId="0815DED3" w:rsidR="00AF75C7" w:rsidRDefault="00AF75C7" w:rsidP="00AF75C7">
      <w:pPr>
        <w:tabs>
          <w:tab w:val="left" w:pos="7470"/>
        </w:tabs>
      </w:pPr>
    </w:p>
    <w:p w14:paraId="4A11EE76" w14:textId="2CF60C58" w:rsidR="00AF75C7" w:rsidRDefault="00AF75C7" w:rsidP="00AF75C7">
      <w:pPr>
        <w:tabs>
          <w:tab w:val="left" w:pos="7470"/>
        </w:tabs>
      </w:pPr>
    </w:p>
    <w:p w14:paraId="76445FE3" w14:textId="381F7217" w:rsidR="00AF75C7" w:rsidRDefault="00AF75C7" w:rsidP="00AF75C7">
      <w:pPr>
        <w:tabs>
          <w:tab w:val="left" w:pos="7470"/>
        </w:tabs>
      </w:pPr>
    </w:p>
    <w:p w14:paraId="2968A21E" w14:textId="77777777" w:rsidR="00AF75C7" w:rsidRDefault="00AF75C7" w:rsidP="00AF75C7">
      <w:pPr>
        <w:tabs>
          <w:tab w:val="left" w:pos="7470"/>
        </w:tabs>
      </w:pPr>
    </w:p>
    <w:p w14:paraId="14BBF45C" w14:textId="77777777" w:rsidR="002365ED" w:rsidRDefault="002365ED"/>
    <w:sectPr w:rsidR="002365ED" w:rsidSect="006C0E74">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EEC7" w14:textId="77777777" w:rsidR="006C0E74" w:rsidRDefault="006C0E74" w:rsidP="006C0E74">
      <w:pPr>
        <w:spacing w:after="0" w:line="240" w:lineRule="auto"/>
      </w:pPr>
      <w:r>
        <w:separator/>
      </w:r>
    </w:p>
  </w:endnote>
  <w:endnote w:type="continuationSeparator" w:id="0">
    <w:p w14:paraId="026863D4" w14:textId="77777777" w:rsidR="006C0E74" w:rsidRDefault="006C0E74" w:rsidP="006C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627447"/>
      <w:docPartObj>
        <w:docPartGallery w:val="Page Numbers (Bottom of Page)"/>
        <w:docPartUnique/>
      </w:docPartObj>
    </w:sdtPr>
    <w:sdtEndPr>
      <w:rPr>
        <w:noProof/>
      </w:rPr>
    </w:sdtEndPr>
    <w:sdtContent>
      <w:p w14:paraId="7638B6B0" w14:textId="4C009757" w:rsidR="006C0E74" w:rsidRDefault="006C0E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61C789" w14:textId="77777777" w:rsidR="006C0E74" w:rsidRDefault="006C0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7EE7" w14:textId="77777777" w:rsidR="006C0E74" w:rsidRDefault="006C0E74" w:rsidP="006C0E74">
      <w:pPr>
        <w:spacing w:after="0" w:line="240" w:lineRule="auto"/>
      </w:pPr>
      <w:r>
        <w:separator/>
      </w:r>
    </w:p>
  </w:footnote>
  <w:footnote w:type="continuationSeparator" w:id="0">
    <w:p w14:paraId="349AD4A1" w14:textId="77777777" w:rsidR="006C0E74" w:rsidRDefault="006C0E74" w:rsidP="006C0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CF9"/>
    <w:multiLevelType w:val="multilevel"/>
    <w:tmpl w:val="A0BCEB26"/>
    <w:lvl w:ilvl="0">
      <w:start w:val="14"/>
      <w:numFmt w:val="decimal"/>
      <w:lvlText w:val="%1."/>
      <w:lvlJc w:val="left"/>
      <w:pPr>
        <w:ind w:left="840" w:hanging="840"/>
      </w:pPr>
      <w:rPr>
        <w:rFonts w:hint="default"/>
        <w:color w:val="000000"/>
      </w:rPr>
    </w:lvl>
    <w:lvl w:ilvl="1">
      <w:start w:val="3"/>
      <w:numFmt w:val="decimal"/>
      <w:lvlText w:val="%1.%2."/>
      <w:lvlJc w:val="left"/>
      <w:pPr>
        <w:ind w:left="1026" w:hanging="840"/>
      </w:pPr>
      <w:rPr>
        <w:rFonts w:hint="default"/>
        <w:color w:val="000000"/>
      </w:rPr>
    </w:lvl>
    <w:lvl w:ilvl="2">
      <w:start w:val="4"/>
      <w:numFmt w:val="decimal"/>
      <w:lvlText w:val="%1.%2.%3."/>
      <w:lvlJc w:val="left"/>
      <w:pPr>
        <w:ind w:left="1975" w:hanging="840"/>
      </w:pPr>
      <w:rPr>
        <w:rFonts w:hint="default"/>
        <w:color w:val="000000"/>
      </w:rPr>
    </w:lvl>
    <w:lvl w:ilvl="3">
      <w:start w:val="5"/>
      <w:numFmt w:val="decimal"/>
      <w:lvlText w:val="%1.%2.%3.%4."/>
      <w:lvlJc w:val="left"/>
      <w:pPr>
        <w:ind w:left="1398" w:hanging="840"/>
      </w:pPr>
      <w:rPr>
        <w:rFonts w:hint="default"/>
        <w:color w:val="000000"/>
      </w:rPr>
    </w:lvl>
    <w:lvl w:ilvl="4">
      <w:start w:val="1"/>
      <w:numFmt w:val="decimal"/>
      <w:lvlText w:val="%1.%2.%3.%4.%5."/>
      <w:lvlJc w:val="left"/>
      <w:pPr>
        <w:ind w:left="1824" w:hanging="1080"/>
      </w:pPr>
      <w:rPr>
        <w:rFonts w:hint="default"/>
        <w:color w:val="000000"/>
      </w:rPr>
    </w:lvl>
    <w:lvl w:ilvl="5">
      <w:start w:val="1"/>
      <w:numFmt w:val="decimal"/>
      <w:lvlText w:val="%1.%2.%3.%4.%5.%6."/>
      <w:lvlJc w:val="left"/>
      <w:pPr>
        <w:ind w:left="2010" w:hanging="1080"/>
      </w:pPr>
      <w:rPr>
        <w:rFonts w:hint="default"/>
        <w:color w:val="000000"/>
      </w:rPr>
    </w:lvl>
    <w:lvl w:ilvl="6">
      <w:start w:val="1"/>
      <w:numFmt w:val="decimal"/>
      <w:lvlText w:val="%1.%2.%3.%4.%5.%6.%7."/>
      <w:lvlJc w:val="left"/>
      <w:pPr>
        <w:ind w:left="2556" w:hanging="1440"/>
      </w:pPr>
      <w:rPr>
        <w:rFonts w:hint="default"/>
        <w:color w:val="000000"/>
      </w:rPr>
    </w:lvl>
    <w:lvl w:ilvl="7">
      <w:start w:val="1"/>
      <w:numFmt w:val="decimal"/>
      <w:lvlText w:val="%1.%2.%3.%4.%5.%6.%7.%8."/>
      <w:lvlJc w:val="left"/>
      <w:pPr>
        <w:ind w:left="2742" w:hanging="1440"/>
      </w:pPr>
      <w:rPr>
        <w:rFonts w:hint="default"/>
        <w:color w:val="000000"/>
      </w:rPr>
    </w:lvl>
    <w:lvl w:ilvl="8">
      <w:start w:val="1"/>
      <w:numFmt w:val="decimal"/>
      <w:lvlText w:val="%1.%2.%3.%4.%5.%6.%7.%8.%9."/>
      <w:lvlJc w:val="left"/>
      <w:pPr>
        <w:ind w:left="3288" w:hanging="1800"/>
      </w:pPr>
      <w:rPr>
        <w:rFonts w:hint="default"/>
        <w:color w:val="000000"/>
      </w:rPr>
    </w:lvl>
  </w:abstractNum>
  <w:abstractNum w:abstractNumId="1" w15:restartNumberingAfterBreak="0">
    <w:nsid w:val="0BEA524D"/>
    <w:multiLevelType w:val="hybridMultilevel"/>
    <w:tmpl w:val="A40E5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0B0399"/>
    <w:multiLevelType w:val="multilevel"/>
    <w:tmpl w:val="935E2756"/>
    <w:lvl w:ilvl="0">
      <w:start w:val="12"/>
      <w:numFmt w:val="decimal"/>
      <w:lvlText w:val="%1."/>
      <w:lvlJc w:val="left"/>
      <w:pPr>
        <w:ind w:left="720" w:hanging="360"/>
      </w:pPr>
      <w:rPr>
        <w:rFonts w:hint="default"/>
      </w:rPr>
    </w:lvl>
    <w:lvl w:ilvl="1">
      <w:start w:val="1"/>
      <w:numFmt w:val="decimal"/>
      <w:isLgl/>
      <w:lvlText w:val="%1.%2."/>
      <w:lvlJc w:val="left"/>
      <w:pPr>
        <w:ind w:left="622" w:hanging="480"/>
      </w:pPr>
      <w:rPr>
        <w:rFonts w:eastAsia="Calibri" w:hint="default"/>
        <w:b w:val="0"/>
        <w:bCs w:val="0"/>
      </w:rPr>
    </w:lvl>
    <w:lvl w:ilvl="2">
      <w:start w:val="1"/>
      <w:numFmt w:val="decimal"/>
      <w:isLgl/>
      <w:lvlText w:val="%1.%2.%3."/>
      <w:lvlJc w:val="left"/>
      <w:pPr>
        <w:ind w:left="1212" w:hanging="720"/>
      </w:pPr>
      <w:rPr>
        <w:rFonts w:eastAsia="Calibri" w:hint="default"/>
        <w:b w:val="0"/>
        <w:bCs w:val="0"/>
      </w:rPr>
    </w:lvl>
    <w:lvl w:ilvl="3">
      <w:start w:val="1"/>
      <w:numFmt w:val="decimal"/>
      <w:isLgl/>
      <w:lvlText w:val="%1.%2.%3.%4."/>
      <w:lvlJc w:val="left"/>
      <w:pPr>
        <w:ind w:left="1713" w:hanging="720"/>
      </w:pPr>
      <w:rPr>
        <w:rFonts w:eastAsia="Calibri" w:hint="default"/>
      </w:rPr>
    </w:lvl>
    <w:lvl w:ilvl="4">
      <w:start w:val="1"/>
      <w:numFmt w:val="decimal"/>
      <w:isLgl/>
      <w:lvlText w:val="%1.%2.%3.%4.%5."/>
      <w:lvlJc w:val="left"/>
      <w:pPr>
        <w:ind w:left="1704" w:hanging="1080"/>
      </w:pPr>
      <w:rPr>
        <w:rFonts w:eastAsia="Calibri" w:hint="default"/>
      </w:rPr>
    </w:lvl>
    <w:lvl w:ilvl="5">
      <w:start w:val="1"/>
      <w:numFmt w:val="decimal"/>
      <w:isLgl/>
      <w:lvlText w:val="%1.%2.%3.%4.%5.%6."/>
      <w:lvlJc w:val="left"/>
      <w:pPr>
        <w:ind w:left="1770" w:hanging="1080"/>
      </w:pPr>
      <w:rPr>
        <w:rFonts w:eastAsia="Calibri" w:hint="default"/>
      </w:rPr>
    </w:lvl>
    <w:lvl w:ilvl="6">
      <w:start w:val="1"/>
      <w:numFmt w:val="decimal"/>
      <w:isLgl/>
      <w:lvlText w:val="%1.%2.%3.%4.%5.%6.%7."/>
      <w:lvlJc w:val="left"/>
      <w:pPr>
        <w:ind w:left="2196" w:hanging="1440"/>
      </w:pPr>
      <w:rPr>
        <w:rFonts w:eastAsia="Calibri" w:hint="default"/>
      </w:rPr>
    </w:lvl>
    <w:lvl w:ilvl="7">
      <w:start w:val="1"/>
      <w:numFmt w:val="decimal"/>
      <w:isLgl/>
      <w:lvlText w:val="%1.%2.%3.%4.%5.%6.%7.%8."/>
      <w:lvlJc w:val="left"/>
      <w:pPr>
        <w:ind w:left="2262" w:hanging="1440"/>
      </w:pPr>
      <w:rPr>
        <w:rFonts w:eastAsia="Calibri" w:hint="default"/>
      </w:rPr>
    </w:lvl>
    <w:lvl w:ilvl="8">
      <w:start w:val="1"/>
      <w:numFmt w:val="decimal"/>
      <w:isLgl/>
      <w:lvlText w:val="%1.%2.%3.%4.%5.%6.%7.%8.%9."/>
      <w:lvlJc w:val="left"/>
      <w:pPr>
        <w:ind w:left="2688" w:hanging="1800"/>
      </w:pPr>
      <w:rPr>
        <w:rFonts w:eastAsia="Calibri" w:hint="default"/>
      </w:rPr>
    </w:lvl>
  </w:abstractNum>
  <w:abstractNum w:abstractNumId="3" w15:restartNumberingAfterBreak="0">
    <w:nsid w:val="22E84E69"/>
    <w:multiLevelType w:val="multilevel"/>
    <w:tmpl w:val="7982FD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451955"/>
    <w:multiLevelType w:val="multilevel"/>
    <w:tmpl w:val="9FD65B30"/>
    <w:numStyleLink w:val="ImportedStyle10"/>
  </w:abstractNum>
  <w:abstractNum w:abstractNumId="5" w15:restartNumberingAfterBreak="0">
    <w:nsid w:val="29C4017E"/>
    <w:multiLevelType w:val="multilevel"/>
    <w:tmpl w:val="B57E2DE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DA839E5"/>
    <w:multiLevelType w:val="multilevel"/>
    <w:tmpl w:val="8F7C265C"/>
    <w:lvl w:ilvl="0">
      <w:start w:val="14"/>
      <w:numFmt w:val="decimal"/>
      <w:lvlText w:val="%1."/>
      <w:lvlJc w:val="left"/>
      <w:pPr>
        <w:ind w:left="660" w:hanging="660"/>
      </w:pPr>
      <w:rPr>
        <w:rFonts w:eastAsia="Calibri" w:hint="default"/>
      </w:rPr>
    </w:lvl>
    <w:lvl w:ilvl="1">
      <w:start w:val="6"/>
      <w:numFmt w:val="decimal"/>
      <w:lvlText w:val="%1.%2."/>
      <w:lvlJc w:val="left"/>
      <w:pPr>
        <w:ind w:left="1227" w:hanging="6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7" w15:restartNumberingAfterBreak="0">
    <w:nsid w:val="32BC22BF"/>
    <w:multiLevelType w:val="hybridMultilevel"/>
    <w:tmpl w:val="355203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7D7FFE"/>
    <w:multiLevelType w:val="hybridMultilevel"/>
    <w:tmpl w:val="C9BA8524"/>
    <w:lvl w:ilvl="0" w:tplc="6E320F64">
      <w:start w:val="1"/>
      <w:numFmt w:val="decimal"/>
      <w:lvlText w:val="%1."/>
      <w:lvlJc w:val="left"/>
      <w:pPr>
        <w:ind w:left="1443" w:hanging="45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9" w15:restartNumberingAfterBreak="0">
    <w:nsid w:val="40F665EB"/>
    <w:multiLevelType w:val="multilevel"/>
    <w:tmpl w:val="40D6E5A4"/>
    <w:lvl w:ilvl="0">
      <w:start w:val="3"/>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644" w:hanging="360"/>
      </w:pPr>
      <w:rPr>
        <w:rFonts w:ascii="Times New Roman" w:hAnsi="Times New Roman" w:cs="Times New Roman" w:hint="default"/>
        <w:b w:val="0"/>
        <w:bCs w:val="0"/>
        <w:sz w:val="24"/>
        <w:szCs w:val="24"/>
      </w:rPr>
    </w:lvl>
    <w:lvl w:ilvl="2">
      <w:start w:val="1"/>
      <w:numFmt w:val="decimal"/>
      <w:lvlText w:val="%1.%2.%3."/>
      <w:lvlJc w:val="left"/>
      <w:pPr>
        <w:ind w:left="1288" w:hanging="720"/>
      </w:pPr>
      <w:rPr>
        <w:rFonts w:ascii="Times New Roman" w:hAnsi="Times New Roman" w:cs="Times New Roman" w:hint="default"/>
        <w:b w:val="0"/>
        <w:bCs w:val="0"/>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4595557"/>
    <w:multiLevelType w:val="multilevel"/>
    <w:tmpl w:val="F1283A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2" w15:restartNumberingAfterBreak="0">
    <w:nsid w:val="499F2B66"/>
    <w:multiLevelType w:val="hybridMultilevel"/>
    <w:tmpl w:val="2B7482E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4C3D775C"/>
    <w:multiLevelType w:val="multilevel"/>
    <w:tmpl w:val="A67C4EFC"/>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C7F5E32"/>
    <w:multiLevelType w:val="hybridMultilevel"/>
    <w:tmpl w:val="C6683C64"/>
    <w:lvl w:ilvl="0" w:tplc="E836E02E">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896470A"/>
    <w:multiLevelType w:val="hybridMultilevel"/>
    <w:tmpl w:val="291C9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266333F"/>
    <w:multiLevelType w:val="hybridMultilevel"/>
    <w:tmpl w:val="C61CCAAE"/>
    <w:lvl w:ilvl="0" w:tplc="08CA99C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64DB7CD4"/>
    <w:multiLevelType w:val="multilevel"/>
    <w:tmpl w:val="EFBA7204"/>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5D44E2D"/>
    <w:multiLevelType w:val="hybridMultilevel"/>
    <w:tmpl w:val="FFBEAC0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593D98"/>
    <w:multiLevelType w:val="multilevel"/>
    <w:tmpl w:val="530684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0611BFC"/>
    <w:multiLevelType w:val="hybridMultilevel"/>
    <w:tmpl w:val="80886EEA"/>
    <w:lvl w:ilvl="0" w:tplc="0426000F">
      <w:start w:val="14"/>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744C6A63"/>
    <w:multiLevelType w:val="multilevel"/>
    <w:tmpl w:val="307AFEB6"/>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7B81374"/>
    <w:multiLevelType w:val="hybridMultilevel"/>
    <w:tmpl w:val="D4B4734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4" w15:restartNumberingAfterBreak="0">
    <w:nsid w:val="79840423"/>
    <w:multiLevelType w:val="hybridMultilevel"/>
    <w:tmpl w:val="9594C0FE"/>
    <w:lvl w:ilvl="0" w:tplc="81A88C52">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7B611890"/>
    <w:multiLevelType w:val="hybridMultilevel"/>
    <w:tmpl w:val="EB3CDBE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
  </w:num>
  <w:num w:numId="4">
    <w:abstractNumId w:val="23"/>
  </w:num>
  <w:num w:numId="5">
    <w:abstractNumId w:val="12"/>
  </w:num>
  <w:num w:numId="6">
    <w:abstractNumId w:val="25"/>
  </w:num>
  <w:num w:numId="7">
    <w:abstractNumId w:val="8"/>
  </w:num>
  <w:num w:numId="8">
    <w:abstractNumId w:val="0"/>
  </w:num>
  <w:num w:numId="9">
    <w:abstractNumId w:val="16"/>
  </w:num>
  <w:num w:numId="10">
    <w:abstractNumId w:val="4"/>
  </w:num>
  <w:num w:numId="11">
    <w:abstractNumId w:val="4"/>
    <w:lvlOverride w:ilvl="0">
      <w:lvl w:ilvl="0">
        <w:start w:val="1"/>
        <w:numFmt w:val="decimal"/>
        <w:lvlText w:val="%1."/>
        <w:lvlJc w:val="left"/>
        <w:pPr>
          <w:tabs>
            <w:tab w:val="left" w:pos="57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0"/>
            <w:tab w:val="left" w:pos="9072"/>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9072"/>
          </w:tabs>
          <w:ind w:left="1279"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990"/>
            <w:tab w:val="left" w:pos="9072"/>
          </w:tabs>
          <w:ind w:left="1699"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990"/>
            <w:tab w:val="left" w:pos="9072"/>
          </w:tabs>
          <w:ind w:left="2479" w:hanging="7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990"/>
            <w:tab w:val="left" w:pos="9072"/>
          </w:tabs>
          <w:ind w:left="2899" w:hanging="7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990"/>
            <w:tab w:val="left" w:pos="9072"/>
          </w:tabs>
          <w:ind w:left="3679" w:hanging="1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990"/>
            <w:tab w:val="left" w:pos="9072"/>
          </w:tabs>
          <w:ind w:left="4099" w:hanging="1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990"/>
            <w:tab w:val="left" w:pos="9072"/>
          </w:tabs>
          <w:ind w:left="4879" w:hanging="15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lvl w:ilvl="0">
        <w:start w:val="1"/>
        <w:numFmt w:val="decimal"/>
        <w:lvlText w:val="%1."/>
        <w:lvlJc w:val="left"/>
        <w:pPr>
          <w:tabs>
            <w:tab w:val="left" w:pos="57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570"/>
          </w:tabs>
          <w:ind w:left="14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70"/>
          </w:tabs>
          <w:ind w:left="18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70"/>
          </w:tabs>
          <w:ind w:left="261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70"/>
          </w:tabs>
          <w:ind w:left="30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70"/>
          </w:tabs>
          <w:ind w:left="381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70"/>
          </w:tabs>
          <w:ind w:left="423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570"/>
          </w:tabs>
          <w:ind w:left="50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5"/>
  </w:num>
  <w:num w:numId="14">
    <w:abstractNumId w:val="1"/>
  </w:num>
  <w:num w:numId="15">
    <w:abstractNumId w:val="5"/>
  </w:num>
  <w:num w:numId="16">
    <w:abstractNumId w:val="17"/>
  </w:num>
  <w:num w:numId="17">
    <w:abstractNumId w:val="24"/>
  </w:num>
  <w:num w:numId="18">
    <w:abstractNumId w:val="3"/>
  </w:num>
  <w:num w:numId="19">
    <w:abstractNumId w:val="7"/>
  </w:num>
  <w:num w:numId="20">
    <w:abstractNumId w:val="6"/>
  </w:num>
  <w:num w:numId="21">
    <w:abstractNumId w:val="22"/>
  </w:num>
  <w:num w:numId="22">
    <w:abstractNumId w:val="21"/>
  </w:num>
  <w:num w:numId="23">
    <w:abstractNumId w:val="19"/>
  </w:num>
  <w:num w:numId="24">
    <w:abstractNumId w:val="13"/>
  </w:num>
  <w:num w:numId="25">
    <w:abstractNumId w:val="9"/>
  </w:num>
  <w:num w:numId="26">
    <w:abstractNumId w:val="18"/>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98"/>
    <w:rsid w:val="000A072F"/>
    <w:rsid w:val="000A4869"/>
    <w:rsid w:val="001C5798"/>
    <w:rsid w:val="002136F5"/>
    <w:rsid w:val="00230E2B"/>
    <w:rsid w:val="002365ED"/>
    <w:rsid w:val="00251B9C"/>
    <w:rsid w:val="003828DC"/>
    <w:rsid w:val="00497E64"/>
    <w:rsid w:val="004A105F"/>
    <w:rsid w:val="00574FAD"/>
    <w:rsid w:val="005A2748"/>
    <w:rsid w:val="0063243A"/>
    <w:rsid w:val="006651F2"/>
    <w:rsid w:val="00672118"/>
    <w:rsid w:val="006C0E74"/>
    <w:rsid w:val="007148DC"/>
    <w:rsid w:val="008319B7"/>
    <w:rsid w:val="00896914"/>
    <w:rsid w:val="008A07F3"/>
    <w:rsid w:val="00964314"/>
    <w:rsid w:val="00980629"/>
    <w:rsid w:val="009D59F5"/>
    <w:rsid w:val="00AF75C7"/>
    <w:rsid w:val="00CC3262"/>
    <w:rsid w:val="00D703F3"/>
    <w:rsid w:val="00EA6379"/>
    <w:rsid w:val="00EB0990"/>
    <w:rsid w:val="00EF4B4C"/>
    <w:rsid w:val="00F62AA9"/>
    <w:rsid w:val="00F9293D"/>
    <w:rsid w:val="00FB6ED8"/>
    <w:rsid w:val="00FF3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A61EA9C"/>
  <w15:chartTrackingRefBased/>
  <w15:docId w15:val="{D9A473ED-0CD6-4407-9F68-F358E016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uiPriority w:val="9"/>
    <w:qFormat/>
    <w:rsid w:val="001C5798"/>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1C5798"/>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1C5798"/>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1C5798"/>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1C5798"/>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1C5798"/>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1C5798"/>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1C5798"/>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1C5798"/>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1C5798"/>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1C5798"/>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1C5798"/>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1C5798"/>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1C5798"/>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1C5798"/>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1C5798"/>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1C5798"/>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1C5798"/>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1C5798"/>
  </w:style>
  <w:style w:type="numbering" w:customStyle="1" w:styleId="NoList11">
    <w:name w:val="No List11"/>
    <w:next w:val="NoList"/>
    <w:uiPriority w:val="99"/>
    <w:semiHidden/>
    <w:unhideWhenUsed/>
    <w:rsid w:val="001C5798"/>
  </w:style>
  <w:style w:type="numbering" w:customStyle="1" w:styleId="NoList111">
    <w:name w:val="No List111"/>
    <w:next w:val="NoList"/>
    <w:uiPriority w:val="99"/>
    <w:semiHidden/>
    <w:unhideWhenUsed/>
    <w:rsid w:val="001C5798"/>
  </w:style>
  <w:style w:type="numbering" w:customStyle="1" w:styleId="NoList1111">
    <w:name w:val="No List1111"/>
    <w:next w:val="NoList"/>
    <w:uiPriority w:val="99"/>
    <w:semiHidden/>
    <w:unhideWhenUsed/>
    <w:rsid w:val="001C5798"/>
  </w:style>
  <w:style w:type="character" w:styleId="Hyperlink">
    <w:name w:val="Hyperlink"/>
    <w:uiPriority w:val="99"/>
    <w:rsid w:val="001C5798"/>
    <w:rPr>
      <w:rFonts w:cs="Times New Roman"/>
      <w:color w:val="0000FF"/>
      <w:u w:val="single"/>
    </w:rPr>
  </w:style>
  <w:style w:type="paragraph" w:styleId="BodyText">
    <w:name w:val="Body Text"/>
    <w:basedOn w:val="Normal"/>
    <w:link w:val="BodyTextChar1"/>
    <w:rsid w:val="001C5798"/>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1C5798"/>
  </w:style>
  <w:style w:type="character" w:customStyle="1" w:styleId="BodyTextChar1">
    <w:name w:val="Body Text Char1"/>
    <w:link w:val="BodyText"/>
    <w:rsid w:val="001C5798"/>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
    <w:basedOn w:val="Normal"/>
    <w:link w:val="ListParagraphChar"/>
    <w:qFormat/>
    <w:rsid w:val="001C5798"/>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1C5798"/>
    <w:pPr>
      <w:spacing w:after="200" w:line="276" w:lineRule="auto"/>
      <w:ind w:left="720"/>
      <w:contextualSpacing/>
    </w:pPr>
    <w:rPr>
      <w:rFonts w:ascii="Calibri" w:eastAsia="Times New Roman" w:hAnsi="Calibri" w:cs="Times New Roman"/>
      <w:lang w:eastAsia="lv-LV"/>
    </w:rPr>
  </w:style>
  <w:style w:type="character" w:customStyle="1" w:styleId="11IvetaChar">
    <w:name w:val="1.1. Iveta Char"/>
    <w:link w:val="11Iveta"/>
    <w:locked/>
    <w:rsid w:val="001C5798"/>
    <w:rPr>
      <w:sz w:val="24"/>
      <w:lang w:val="x-none" w:eastAsia="x-none"/>
    </w:rPr>
  </w:style>
  <w:style w:type="paragraph" w:customStyle="1" w:styleId="11Iveta">
    <w:name w:val="1.1. Iveta"/>
    <w:basedOn w:val="ListParagraph"/>
    <w:link w:val="11IvetaChar"/>
    <w:qFormat/>
    <w:rsid w:val="001C5798"/>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1C5798"/>
    <w:pPr>
      <w:spacing w:after="567" w:line="360" w:lineRule="auto"/>
      <w:jc w:val="center"/>
    </w:pPr>
    <w:rPr>
      <w:rFonts w:ascii="Verdana" w:eastAsia="Times New Roman" w:hAnsi="Verdana" w:cs="Times New Roman"/>
      <w:b/>
      <w:bCs/>
      <w:sz w:val="28"/>
      <w:szCs w:val="28"/>
      <w:lang w:eastAsia="lv-LV"/>
    </w:rPr>
  </w:style>
  <w:style w:type="paragraph" w:styleId="Header">
    <w:name w:val="header"/>
    <w:basedOn w:val="Normal"/>
    <w:link w:val="HeaderChar"/>
    <w:uiPriority w:val="99"/>
    <w:unhideWhenUsed/>
    <w:rsid w:val="001C5798"/>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HeaderChar">
    <w:name w:val="Header Char"/>
    <w:basedOn w:val="DefaultParagraphFont"/>
    <w:link w:val="Header"/>
    <w:uiPriority w:val="99"/>
    <w:rsid w:val="001C5798"/>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1C5798"/>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FooterChar">
    <w:name w:val="Footer Char"/>
    <w:basedOn w:val="DefaultParagraphFont"/>
    <w:link w:val="Footer"/>
    <w:uiPriority w:val="99"/>
    <w:rsid w:val="001C5798"/>
    <w:rPr>
      <w:rFonts w:ascii="Times New Roman" w:eastAsia="Calibri" w:hAnsi="Times New Roman" w:cs="Times New Roman"/>
      <w:sz w:val="24"/>
      <w:szCs w:val="20"/>
      <w:lang w:val="x-none" w:eastAsia="x-none"/>
    </w:rPr>
  </w:style>
  <w:style w:type="paragraph" w:styleId="NoSpacing">
    <w:name w:val="No Spacing"/>
    <w:uiPriority w:val="1"/>
    <w:qFormat/>
    <w:rsid w:val="001C5798"/>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qFormat/>
    <w:rsid w:val="001C5798"/>
    <w:rPr>
      <w:sz w:val="16"/>
      <w:szCs w:val="16"/>
    </w:rPr>
  </w:style>
  <w:style w:type="paragraph" w:styleId="CommentText">
    <w:name w:val="annotation text"/>
    <w:basedOn w:val="Normal"/>
    <w:link w:val="CommentTextChar"/>
    <w:uiPriority w:val="99"/>
    <w:unhideWhenUsed/>
    <w:rsid w:val="001C5798"/>
    <w:pPr>
      <w:spacing w:after="20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1C5798"/>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1C5798"/>
    <w:rPr>
      <w:b/>
      <w:bCs/>
    </w:rPr>
  </w:style>
  <w:style w:type="character" w:customStyle="1" w:styleId="CommentSubjectChar">
    <w:name w:val="Comment Subject Char"/>
    <w:basedOn w:val="CommentTextChar"/>
    <w:link w:val="CommentSubject"/>
    <w:rsid w:val="001C5798"/>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1C5798"/>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1C5798"/>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1C5798"/>
    <w:pPr>
      <w:spacing w:after="0" w:line="240" w:lineRule="auto"/>
      <w:jc w:val="both"/>
    </w:pPr>
  </w:style>
  <w:style w:type="character" w:styleId="Emphasis">
    <w:name w:val="Emphasis"/>
    <w:qFormat/>
    <w:rsid w:val="001C5798"/>
    <w:rPr>
      <w:i/>
      <w:iCs/>
    </w:rPr>
  </w:style>
  <w:style w:type="table" w:styleId="TableGrid">
    <w:name w:val="Table Grid"/>
    <w:basedOn w:val="TableNormal"/>
    <w:uiPriority w:val="99"/>
    <w:rsid w:val="001C579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5798"/>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1C5798"/>
    <w:pPr>
      <w:spacing w:after="120" w:line="276"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1C5798"/>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1C5798"/>
    <w:pPr>
      <w:spacing w:after="0" w:line="240" w:lineRule="auto"/>
      <w:jc w:val="both"/>
    </w:pPr>
    <w:rPr>
      <w:rFonts w:ascii="Times New Roman" w:eastAsia="Times New Roman" w:hAnsi="Times New Roman" w:cs="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1C5798"/>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rsid w:val="001C5798"/>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1C5798"/>
    <w:rPr>
      <w:vertAlign w:val="superscript"/>
    </w:rPr>
  </w:style>
  <w:style w:type="paragraph" w:customStyle="1" w:styleId="naisf">
    <w:name w:val="naisf"/>
    <w:basedOn w:val="Normal"/>
    <w:rsid w:val="001C5798"/>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1C5798"/>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1C5798"/>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1C5798"/>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1C5798"/>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1C5798"/>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1C5798"/>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1C5798"/>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1C5798"/>
    <w:rPr>
      <w:rFonts w:ascii="Times New Roman" w:eastAsia="Times New Roman" w:hAnsi="Times New Roman" w:cs="Times New Roman"/>
      <w:sz w:val="24"/>
      <w:szCs w:val="20"/>
      <w:lang w:val="en-US" w:eastAsia="x-none"/>
    </w:rPr>
  </w:style>
  <w:style w:type="paragraph" w:styleId="BlockText">
    <w:name w:val="Block Text"/>
    <w:basedOn w:val="Normal"/>
    <w:rsid w:val="001C5798"/>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1C5798"/>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1C5798"/>
  </w:style>
  <w:style w:type="paragraph" w:customStyle="1" w:styleId="WW-BlockText1">
    <w:name w:val="WW-Block Text1"/>
    <w:basedOn w:val="Normal"/>
    <w:rsid w:val="001C5798"/>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1C5798"/>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1C5798"/>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1C5798"/>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1C5798"/>
    <w:rPr>
      <w:color w:val="800080"/>
      <w:u w:val="single"/>
    </w:rPr>
  </w:style>
  <w:style w:type="character" w:styleId="Strong">
    <w:name w:val="Strong"/>
    <w:uiPriority w:val="99"/>
    <w:qFormat/>
    <w:rsid w:val="001C5798"/>
    <w:rPr>
      <w:rFonts w:ascii="Times New Roman" w:hAnsi="Times New Roman" w:cs="Times New Roman" w:hint="default"/>
      <w:b/>
      <w:bCs/>
    </w:rPr>
  </w:style>
  <w:style w:type="paragraph" w:customStyle="1" w:styleId="Sarakstarindkopa1">
    <w:name w:val="Saraksta rindkopa1"/>
    <w:basedOn w:val="Normal"/>
    <w:qFormat/>
    <w:rsid w:val="001C5798"/>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1C5798"/>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1C5798"/>
    <w:rPr>
      <w:rFonts w:eastAsia="Calibri"/>
      <w:lang w:eastAsia="en-US"/>
    </w:rPr>
  </w:style>
  <w:style w:type="character" w:customStyle="1" w:styleId="BalloonTextChar1">
    <w:name w:val="Balloon Text Char1"/>
    <w:rsid w:val="001C5798"/>
    <w:rPr>
      <w:rFonts w:ascii="Tahoma" w:eastAsia="Calibri" w:hAnsi="Tahoma" w:cs="Tahoma"/>
      <w:sz w:val="16"/>
      <w:szCs w:val="16"/>
      <w:lang w:eastAsia="en-US"/>
    </w:rPr>
  </w:style>
  <w:style w:type="character" w:customStyle="1" w:styleId="CommentTextChar1">
    <w:name w:val="Comment Text Char1"/>
    <w:rsid w:val="001C5798"/>
    <w:rPr>
      <w:rFonts w:eastAsia="Calibri"/>
      <w:lang w:eastAsia="en-US"/>
    </w:rPr>
  </w:style>
  <w:style w:type="character" w:customStyle="1" w:styleId="CommentSubjectChar1">
    <w:name w:val="Comment Subject Char1"/>
    <w:rsid w:val="001C5798"/>
    <w:rPr>
      <w:rFonts w:eastAsia="Calibri"/>
      <w:b/>
      <w:bCs/>
      <w:lang w:eastAsia="en-US"/>
    </w:rPr>
  </w:style>
  <w:style w:type="paragraph" w:customStyle="1" w:styleId="tv2131">
    <w:name w:val="tv2131"/>
    <w:basedOn w:val="Normal"/>
    <w:rsid w:val="001C5798"/>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1C5798"/>
  </w:style>
  <w:style w:type="paragraph" w:customStyle="1" w:styleId="Rindkopa">
    <w:name w:val="Rindkopa"/>
    <w:basedOn w:val="Normal"/>
    <w:next w:val="Normal"/>
    <w:rsid w:val="001C5798"/>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1C5798"/>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1C5798"/>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1C5798"/>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1C579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1C579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1C579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1C579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1C579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1C5798"/>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1C5798"/>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1C5798"/>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1C5798"/>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1C5798"/>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1C579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1C57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1C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1C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1C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1C5798"/>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1C579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1C579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1C5798"/>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1C5798"/>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1C579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1C579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1C579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1C5798"/>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1C579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1C579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1C5798"/>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1C579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1C5798"/>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1C579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1C5798"/>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1C579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1C5798"/>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1C5798"/>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1C579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1C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1C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1C5798"/>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1C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1C5798"/>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1C5798"/>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1C5798"/>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1C579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1C579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1C5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1C5798"/>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1C579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1C579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1C579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1C579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1C579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1C5798"/>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1C579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1C579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1C579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1C579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1C5798"/>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1C5798"/>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1C5798"/>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1C5798"/>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1C5798"/>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1C5798"/>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1C5798"/>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1C5798"/>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1C5798"/>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1C5798"/>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1C579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1C579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1C579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1C579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1C5798"/>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1C5798"/>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1C5798"/>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1C5798"/>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1C5798"/>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1C5798"/>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1C5798"/>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1C5798"/>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1C5798"/>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1C5798"/>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1C5798"/>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1C5798"/>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1C5798"/>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1C5798"/>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1C5798"/>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1C5798"/>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1C5798"/>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1C5798"/>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1C5798"/>
  </w:style>
  <w:style w:type="numbering" w:customStyle="1" w:styleId="NoList12">
    <w:name w:val="No List12"/>
    <w:next w:val="NoList"/>
    <w:uiPriority w:val="99"/>
    <w:semiHidden/>
    <w:unhideWhenUsed/>
    <w:rsid w:val="001C5798"/>
  </w:style>
  <w:style w:type="numbering" w:customStyle="1" w:styleId="NoList112">
    <w:name w:val="No List112"/>
    <w:next w:val="NoList"/>
    <w:uiPriority w:val="99"/>
    <w:semiHidden/>
    <w:unhideWhenUsed/>
    <w:rsid w:val="001C5798"/>
  </w:style>
  <w:style w:type="table" w:customStyle="1" w:styleId="TableGrid1">
    <w:name w:val="Table Grid1"/>
    <w:basedOn w:val="TableNormal"/>
    <w:next w:val="TableGrid"/>
    <w:uiPriority w:val="99"/>
    <w:rsid w:val="001C579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C579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579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
    <w:link w:val="ListParagraph"/>
    <w:locked/>
    <w:rsid w:val="001C5798"/>
    <w:rPr>
      <w:rFonts w:ascii="Times New Roman" w:eastAsia="Times New Roman" w:hAnsi="Times New Roman" w:cs="Times New Roman"/>
      <w:sz w:val="24"/>
      <w:szCs w:val="24"/>
      <w:lang w:eastAsia="lv-LV"/>
    </w:rPr>
  </w:style>
  <w:style w:type="character" w:styleId="Mention">
    <w:name w:val="Mention"/>
    <w:uiPriority w:val="99"/>
    <w:semiHidden/>
    <w:unhideWhenUsed/>
    <w:rsid w:val="001C5798"/>
    <w:rPr>
      <w:color w:val="2B579A"/>
      <w:shd w:val="clear" w:color="auto" w:fill="E6E6E6"/>
    </w:rPr>
  </w:style>
  <w:style w:type="table" w:customStyle="1" w:styleId="TableGrid4">
    <w:name w:val="Table Grid4"/>
    <w:basedOn w:val="TableNormal"/>
    <w:next w:val="TableGrid"/>
    <w:uiPriority w:val="59"/>
    <w:unhideWhenUsed/>
    <w:rsid w:val="001C57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1C57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C5798"/>
    <w:rPr>
      <w:color w:val="808080"/>
      <w:shd w:val="clear" w:color="auto" w:fill="E6E6E6"/>
    </w:rPr>
  </w:style>
  <w:style w:type="numbering" w:customStyle="1" w:styleId="ImportedStyle10">
    <w:name w:val="Imported Style 10"/>
    <w:rsid w:val="001C5798"/>
    <w:pPr>
      <w:numPr>
        <w:numId w:val="9"/>
      </w:numPr>
    </w:pPr>
  </w:style>
  <w:style w:type="paragraph" w:customStyle="1" w:styleId="BodyA">
    <w:name w:val="Body A"/>
    <w:rsid w:val="001C5798"/>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1C5798"/>
    <w:pPr>
      <w:widowControl w:val="0"/>
      <w:autoSpaceDE w:val="0"/>
      <w:autoSpaceDN w:val="0"/>
      <w:spacing w:after="0" w:line="240" w:lineRule="auto"/>
    </w:pPr>
    <w:rPr>
      <w:rFonts w:ascii="Tahoma" w:eastAsia="Tahoma" w:hAnsi="Tahoma" w:cs="Tahoma"/>
      <w:lang w:val="en-US"/>
    </w:rPr>
  </w:style>
  <w:style w:type="paragraph" w:customStyle="1" w:styleId="1Lgumam">
    <w:name w:val="1.Līgumam"/>
    <w:basedOn w:val="Normal"/>
    <w:link w:val="1LgumamChar"/>
    <w:uiPriority w:val="99"/>
    <w:rsid w:val="001C5798"/>
    <w:pPr>
      <w:numPr>
        <w:numId w:val="24"/>
      </w:numPr>
      <w:spacing w:before="240" w:after="0" w:line="240" w:lineRule="auto"/>
      <w:jc w:val="center"/>
    </w:pPr>
    <w:rPr>
      <w:rFonts w:ascii="Times New Roman" w:eastAsia="Times New Roman" w:hAnsi="Times New Roman" w:cs="Times New Roman"/>
      <w:b/>
      <w:sz w:val="20"/>
      <w:szCs w:val="24"/>
      <w:lang w:eastAsia="lv-LV"/>
    </w:rPr>
  </w:style>
  <w:style w:type="character" w:customStyle="1" w:styleId="1LgumamChar">
    <w:name w:val="1.Līgumam Char"/>
    <w:link w:val="1Lgumam"/>
    <w:uiPriority w:val="99"/>
    <w:locked/>
    <w:rsid w:val="001C5798"/>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1C5798"/>
    <w:pPr>
      <w:numPr>
        <w:ilvl w:val="1"/>
        <w:numId w:val="24"/>
      </w:numPr>
      <w:spacing w:after="0" w:line="240" w:lineRule="auto"/>
      <w:ind w:left="709" w:hanging="709"/>
      <w:jc w:val="both"/>
    </w:pPr>
    <w:rPr>
      <w:rFonts w:ascii="Times New Roman" w:eastAsia="Calibri" w:hAnsi="Times New Roman" w:cs="Times New Roman"/>
      <w:sz w:val="20"/>
      <w:szCs w:val="24"/>
      <w:lang w:eastAsia="lv-LV"/>
    </w:rPr>
  </w:style>
  <w:style w:type="paragraph" w:customStyle="1" w:styleId="1Lgumam1">
    <w:name w:val="1.Līgumam1"/>
    <w:basedOn w:val="1Lgumam2"/>
    <w:uiPriority w:val="99"/>
    <w:rsid w:val="001C5798"/>
    <w:pPr>
      <w:numPr>
        <w:ilvl w:val="2"/>
      </w:numPr>
    </w:pPr>
  </w:style>
  <w:style w:type="paragraph" w:customStyle="1" w:styleId="1lgumam0">
    <w:name w:val="1.līgumam"/>
    <w:basedOn w:val="1Lgumam1"/>
    <w:uiPriority w:val="99"/>
    <w:rsid w:val="001C5798"/>
    <w:pPr>
      <w:numPr>
        <w:ilvl w:val="3"/>
      </w:numPr>
      <w:tabs>
        <w:tab w:val="num" w:pos="360"/>
      </w:tabs>
      <w:ind w:left="2410" w:hanging="992"/>
    </w:pPr>
  </w:style>
  <w:style w:type="character" w:customStyle="1" w:styleId="1LgumamChar2">
    <w:name w:val="1.Līgumam Char2"/>
    <w:link w:val="1Lgumam2"/>
    <w:uiPriority w:val="99"/>
    <w:locked/>
    <w:rsid w:val="001C5798"/>
    <w:rPr>
      <w:rFonts w:ascii="Times New Roman" w:eastAsia="Calibri" w:hAnsi="Times New Roman" w:cs="Times New Roman"/>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kars.svarenieks@amos.lv" TargetMode="External"/><Relationship Id="rId3" Type="http://schemas.openxmlformats.org/officeDocument/2006/relationships/settings" Target="settings.xml"/><Relationship Id="rId7" Type="http://schemas.openxmlformats.org/officeDocument/2006/relationships/hyperlink" Target="mailto:info@o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8</Pages>
  <Words>15795</Words>
  <Characters>9004</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33</cp:revision>
  <dcterms:created xsi:type="dcterms:W3CDTF">2021-05-26T07:54:00Z</dcterms:created>
  <dcterms:modified xsi:type="dcterms:W3CDTF">2021-06-02T08:12:00Z</dcterms:modified>
</cp:coreProperties>
</file>