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3D791" w14:textId="77777777" w:rsidR="00BB6023" w:rsidRPr="00BD4A2E" w:rsidRDefault="00BB6023" w:rsidP="00BB6023">
      <w:pPr>
        <w:jc w:val="center"/>
        <w:rPr>
          <w:sz w:val="22"/>
          <w:szCs w:val="22"/>
          <w:lang w:val="lv-LV"/>
        </w:rPr>
      </w:pPr>
    </w:p>
    <w:p w14:paraId="536B4778" w14:textId="162547A6" w:rsidR="00BB6023" w:rsidRDefault="00410732" w:rsidP="00BB6023">
      <w:pPr>
        <w:jc w:val="both"/>
        <w:rPr>
          <w:sz w:val="22"/>
          <w:szCs w:val="22"/>
          <w:lang w:val="lv-LV"/>
        </w:rPr>
      </w:pPr>
      <w:r>
        <w:rPr>
          <w:sz w:val="22"/>
          <w:szCs w:val="22"/>
          <w:lang w:val="lv-LV"/>
        </w:rPr>
        <w:t xml:space="preserve">22.01.2021. </w:t>
      </w:r>
    </w:p>
    <w:p w14:paraId="2F3A73C3" w14:textId="77777777" w:rsidR="00410732" w:rsidRPr="00BD4A2E" w:rsidRDefault="00410732" w:rsidP="00BB6023">
      <w:pPr>
        <w:jc w:val="both"/>
        <w:rPr>
          <w:sz w:val="22"/>
          <w:szCs w:val="22"/>
          <w:lang w:val="lv-LV"/>
        </w:rPr>
      </w:pPr>
    </w:p>
    <w:p w14:paraId="55A19B44" w14:textId="77777777" w:rsidR="00BB6023" w:rsidRPr="00410732" w:rsidRDefault="00BB6023" w:rsidP="00410732">
      <w:pPr>
        <w:jc w:val="both"/>
        <w:rPr>
          <w:b/>
          <w:sz w:val="22"/>
          <w:szCs w:val="22"/>
          <w:lang w:val="lv-LV"/>
        </w:rPr>
      </w:pPr>
      <w:bookmarkStart w:id="0" w:name="_Hlk5626910"/>
      <w:r w:rsidRPr="00410732">
        <w:rPr>
          <w:b/>
          <w:sz w:val="22"/>
          <w:szCs w:val="22"/>
          <w:lang w:val="lv-LV"/>
        </w:rPr>
        <w:t>Ieinteresētā piegādātāja uzdotie jautājum</w:t>
      </w:r>
      <w:bookmarkEnd w:id="0"/>
      <w:r w:rsidRPr="00410732">
        <w:rPr>
          <w:b/>
          <w:sz w:val="22"/>
          <w:szCs w:val="22"/>
          <w:lang w:val="lv-LV"/>
        </w:rPr>
        <w:t>i:</w:t>
      </w:r>
    </w:p>
    <w:p w14:paraId="33CE53EC" w14:textId="77777777" w:rsidR="00BB6023" w:rsidRPr="00BD4A2E" w:rsidRDefault="00BB6023" w:rsidP="00BB6023">
      <w:pPr>
        <w:pStyle w:val="Sarakstarindkopa"/>
        <w:ind w:left="1440"/>
        <w:jc w:val="both"/>
        <w:rPr>
          <w:b/>
          <w:sz w:val="22"/>
          <w:szCs w:val="22"/>
          <w:lang w:val="lv-LV"/>
        </w:rPr>
      </w:pPr>
    </w:p>
    <w:p w14:paraId="07BC0C72" w14:textId="77777777" w:rsidR="00365DF4" w:rsidRPr="00BD4A2E" w:rsidRDefault="00365DF4" w:rsidP="00E939F8">
      <w:pPr>
        <w:pStyle w:val="Sarakstarindkopa"/>
        <w:numPr>
          <w:ilvl w:val="0"/>
          <w:numId w:val="15"/>
        </w:numPr>
        <w:spacing w:line="276" w:lineRule="auto"/>
        <w:ind w:left="1134"/>
        <w:jc w:val="both"/>
        <w:rPr>
          <w:bCs/>
          <w:sz w:val="22"/>
          <w:szCs w:val="22"/>
          <w:lang w:val="lv-LV"/>
        </w:rPr>
      </w:pPr>
      <w:r w:rsidRPr="00BD4A2E">
        <w:rPr>
          <w:bCs/>
          <w:sz w:val="22"/>
          <w:szCs w:val="22"/>
          <w:lang w:val="lv-LV"/>
        </w:rPr>
        <w:t>Atbilstoši nolikuma 7.6.punktam, Nodrošinājuma devējs izmaksā Pasūtītājam nodrošinājuma summu vai Pasūtītājs ietur attiecīgā pretendenta iemaksāto piedāvājuma nodrošinājuma summas depozītu, ja:</w:t>
      </w:r>
    </w:p>
    <w:p w14:paraId="543613CE"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1) Pretendents atsauc savu piedāvājumu, kamēr ir spēkā piedāvājuma nodrošinājums;</w:t>
      </w:r>
    </w:p>
    <w:p w14:paraId="39A2ADFD"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 xml:space="preserve">2) Pretendents, kura piedāvājums izraudzīts saskaņā ar piedāvājumu vērtēšanas un izvēles kritērijiem, Pasūtītāja noteiktajā termiņā nav iesniedzis tam iepirkuma procedūras dokumentos un iepirkuma līgumā paredzēto līguma izpildes nodrošinājumu; </w:t>
      </w:r>
    </w:p>
    <w:p w14:paraId="30F988D2" w14:textId="77777777" w:rsidR="00365DF4" w:rsidRPr="00BD4A2E" w:rsidRDefault="00365DF4" w:rsidP="00E939F8">
      <w:pPr>
        <w:pStyle w:val="Sarakstarindkopa"/>
        <w:ind w:left="1134"/>
        <w:jc w:val="both"/>
        <w:rPr>
          <w:bCs/>
          <w:i/>
          <w:iCs/>
          <w:sz w:val="22"/>
          <w:szCs w:val="22"/>
          <w:lang w:val="lv-LV"/>
        </w:rPr>
      </w:pPr>
      <w:r w:rsidRPr="00BD4A2E">
        <w:rPr>
          <w:bCs/>
          <w:i/>
          <w:iCs/>
          <w:sz w:val="22"/>
          <w:szCs w:val="22"/>
          <w:lang w:val="lv-LV"/>
        </w:rPr>
        <w:t>3) Pretendents  savā piedāvājumā ir sniedzis nepatiesu vai apzināti sagrozītu informāciju.</w:t>
      </w:r>
    </w:p>
    <w:p w14:paraId="7002A5D2"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 xml:space="preserve">4) Pretendents, kura piedāvājums izraudzīts saskaņā ar piedāvājumu vērtēšanas un izvēles kritērijiem, neparaksta iepirkuma līgumu Pasūtītāja noteiktajā termiņā. </w:t>
      </w:r>
    </w:p>
    <w:p w14:paraId="30A058B5" w14:textId="77777777" w:rsidR="00365DF4" w:rsidRPr="00BD4A2E" w:rsidRDefault="00365DF4" w:rsidP="00E939F8">
      <w:pPr>
        <w:pStyle w:val="Sarakstarindkopa"/>
        <w:ind w:left="1134" w:firstLine="436"/>
        <w:jc w:val="both"/>
        <w:rPr>
          <w:sz w:val="22"/>
          <w:szCs w:val="22"/>
          <w:lang w:val="lv-LV"/>
        </w:rPr>
      </w:pPr>
      <w:r w:rsidRPr="00BD4A2E">
        <w:rPr>
          <w:bCs/>
          <w:sz w:val="22"/>
          <w:szCs w:val="22"/>
          <w:lang w:val="lv-LV"/>
        </w:rPr>
        <w:t xml:space="preserve">Vēlamies norādīt, ka Publisko iepirkumu likuma 50.panta (6) daļā ir norādīti nosacījumi, kuriem iestājoties </w:t>
      </w:r>
      <w:r w:rsidRPr="00BD4A2E">
        <w:rPr>
          <w:sz w:val="22"/>
          <w:szCs w:val="22"/>
          <w:shd w:val="clear" w:color="auto" w:fill="FFFFFF"/>
          <w:lang w:val="lv-LV"/>
        </w:rPr>
        <w:t xml:space="preserve">Nodrošinājuma devējs izmaksā pasūtītājam vai pasūtītājs ietur pretendenta iemaksāto piedāvājuma nodrošinājuma summu, un minētā panta (6) daļā nav paredzēts pasūtītāja </w:t>
      </w:r>
      <w:bookmarkStart w:id="1" w:name="_Hlk62198546"/>
      <w:r w:rsidRPr="00BD4A2E">
        <w:rPr>
          <w:sz w:val="22"/>
          <w:szCs w:val="22"/>
          <w:shd w:val="clear" w:color="auto" w:fill="FFFFFF"/>
          <w:lang w:val="lv-LV"/>
        </w:rPr>
        <w:t>nolikuma 7.6.punkta 3.apakšpunktā izvirzītais nosacījums</w:t>
      </w:r>
      <w:r w:rsidRPr="00BD4A2E">
        <w:rPr>
          <w:i/>
          <w:iCs/>
          <w:sz w:val="22"/>
          <w:szCs w:val="22"/>
          <w:shd w:val="clear" w:color="auto" w:fill="FFFFFF"/>
          <w:lang w:val="lv-LV"/>
        </w:rPr>
        <w:t xml:space="preserve"> "</w:t>
      </w:r>
      <w:r w:rsidRPr="00BD4A2E">
        <w:rPr>
          <w:i/>
          <w:iCs/>
          <w:sz w:val="22"/>
          <w:szCs w:val="22"/>
          <w:lang w:val="lv-LV"/>
        </w:rPr>
        <w:t>Pretendents  savā piedāvājumā ir sniedzis nepatiesu vai apzināti sagrozītu informāciju".</w:t>
      </w:r>
      <w:r w:rsidRPr="00BD4A2E">
        <w:rPr>
          <w:sz w:val="22"/>
          <w:szCs w:val="22"/>
          <w:lang w:val="lv-LV"/>
        </w:rPr>
        <w:t xml:space="preserve"> </w:t>
      </w:r>
      <w:bookmarkEnd w:id="1"/>
      <w:r w:rsidRPr="00BD4A2E">
        <w:rPr>
          <w:sz w:val="22"/>
          <w:szCs w:val="22"/>
          <w:lang w:val="lv-LV"/>
        </w:rPr>
        <w:t>Ņemot vērā šo faktu apdrošināšanas kompānijas nosacījumu "Pretendents savā piedāvājumā ir sniedzis nepatiesu vai apzināti sagrozītu informāciju" kā atlīdzības izmaksas nosacījumu polisē atsakās iekļaut, jo šis nosacījums nav konkursa risks, bet gan izņēmums; ja pasūtītājs konstatē šādu pārkāpumu, tad tam ir iespēja šo pretendentu nepasludināt par uzvarētāju, izslēgt no konkursa vai tamlīdzīgi.</w:t>
      </w:r>
    </w:p>
    <w:p w14:paraId="1277F57E" w14:textId="77777777" w:rsidR="00365DF4" w:rsidRPr="00BD4A2E" w:rsidRDefault="00365DF4" w:rsidP="00E939F8">
      <w:pPr>
        <w:pStyle w:val="Sarakstarindkopa"/>
        <w:ind w:left="1134" w:firstLine="436"/>
        <w:jc w:val="both"/>
        <w:rPr>
          <w:bCs/>
          <w:sz w:val="22"/>
          <w:szCs w:val="22"/>
          <w:lang w:val="lv-LV"/>
        </w:rPr>
      </w:pPr>
      <w:r w:rsidRPr="00BD4A2E">
        <w:rPr>
          <w:bCs/>
          <w:sz w:val="22"/>
          <w:szCs w:val="22"/>
          <w:lang w:val="lv-LV"/>
        </w:rPr>
        <w:t xml:space="preserve">Papildus ņemot vērā to, ka atbilstoši nolikuma 7.1.punktam piedāvājuma nodrošinājums ir jāiesniedz saskaņā ar piedāvājuma nodrošinājuma formu, kas dota Nolikuma 2.pielikumā, un šajā formā savukārt nav iekļauts nolikuma 7.6.punkta 3.apakšpunktā norādītais nosacījums </w:t>
      </w:r>
      <w:r w:rsidRPr="00BD4A2E">
        <w:rPr>
          <w:bCs/>
          <w:i/>
          <w:iCs/>
          <w:sz w:val="22"/>
          <w:szCs w:val="22"/>
          <w:lang w:val="lv-LV"/>
        </w:rPr>
        <w:t xml:space="preserve">“Pretendents savā piedāvājumā ir sniedzis nepatiesu vai apzināti sagrozītu informāciju”, </w:t>
      </w:r>
      <w:r w:rsidRPr="00BD4A2E">
        <w:rPr>
          <w:bCs/>
          <w:sz w:val="22"/>
          <w:szCs w:val="22"/>
          <w:lang w:val="lv-LV"/>
        </w:rPr>
        <w:t xml:space="preserve">lūdzam savstarpēji saskaņot nosacījumus, kuriem iestājoties Nodrošinājuma devējs izmaksā Pasūtītājam nodrošinājuma summu vai Pasūtītājs ietur attiecīgā pretendenta iemaksāto piedāvājuma nodrošinājuma summas depozītu. </w:t>
      </w:r>
    </w:p>
    <w:p w14:paraId="1F119F2B" w14:textId="77777777" w:rsidR="00365DF4" w:rsidRPr="00BD4A2E" w:rsidRDefault="00365DF4" w:rsidP="00E939F8">
      <w:pPr>
        <w:pStyle w:val="Sarakstarindkopa"/>
        <w:ind w:left="1134"/>
        <w:jc w:val="both"/>
        <w:rPr>
          <w:bCs/>
          <w:sz w:val="22"/>
          <w:szCs w:val="22"/>
          <w:lang w:val="lv-LV"/>
        </w:rPr>
      </w:pPr>
    </w:p>
    <w:p w14:paraId="0213F789" w14:textId="77777777" w:rsidR="00365DF4" w:rsidRPr="00BD4A2E" w:rsidRDefault="00365DF4" w:rsidP="00E939F8">
      <w:pPr>
        <w:pStyle w:val="Sarakstarindkopa"/>
        <w:numPr>
          <w:ilvl w:val="0"/>
          <w:numId w:val="15"/>
        </w:numPr>
        <w:spacing w:after="200" w:line="276" w:lineRule="auto"/>
        <w:ind w:left="1134"/>
        <w:jc w:val="both"/>
        <w:rPr>
          <w:bCs/>
          <w:sz w:val="22"/>
          <w:szCs w:val="22"/>
          <w:lang w:val="lv-LV"/>
        </w:rPr>
      </w:pPr>
      <w:r w:rsidRPr="00BD4A2E">
        <w:rPr>
          <w:bCs/>
          <w:sz w:val="22"/>
          <w:szCs w:val="22"/>
          <w:lang w:val="lv-LV"/>
        </w:rPr>
        <w:t xml:space="preserve">Saskaņā ar nolikuma 9.6.2.punktu pretendentam ir jāiesniedz Izziņa, ko izdevis Latvijas Republikas Uzņēmumu reģistrs (ārvalstu Pretendentiem – kompetenta 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530BFE1D" w14:textId="77777777" w:rsidR="00365DF4" w:rsidRPr="00BD4A2E" w:rsidRDefault="00365DF4" w:rsidP="00E939F8">
      <w:pPr>
        <w:pStyle w:val="Sarakstarindkopa"/>
        <w:ind w:left="1134"/>
        <w:jc w:val="both"/>
        <w:rPr>
          <w:bCs/>
          <w:sz w:val="22"/>
          <w:szCs w:val="22"/>
          <w:lang w:val="lv-LV"/>
        </w:rPr>
      </w:pPr>
      <w:r w:rsidRPr="00BD4A2E">
        <w:rPr>
          <w:bCs/>
          <w:sz w:val="22"/>
          <w:szCs w:val="22"/>
          <w:lang w:val="lv-LV"/>
        </w:rPr>
        <w:t>Ņemot vērā to, ka šāda informācija ir publiski pieejama Latvijas Republikas Uzņēmumu reģistra informācijas portālā (</w:t>
      </w:r>
      <w:hyperlink r:id="rId8" w:tgtFrame="_blank" w:history="1">
        <w:r w:rsidRPr="00BD4A2E">
          <w:rPr>
            <w:bCs/>
            <w:sz w:val="22"/>
            <w:szCs w:val="22"/>
            <w:lang w:val="lv-LV"/>
          </w:rPr>
          <w:t>https://info.ur.gov.lv</w:t>
        </w:r>
      </w:hyperlink>
      <w:r w:rsidRPr="00BD4A2E">
        <w:rPr>
          <w:bCs/>
          <w:sz w:val="22"/>
          <w:szCs w:val="22"/>
          <w:lang w:val="lv-LV"/>
        </w:rPr>
        <w:t xml:space="preserve">), lūdzam skaidrot, vai pretendents Izziņu, ko izdevis Latvijas Republikas Uzņēmumu reģistrs var aizstāt ar izdrukām no LR UR informācijas portāla? </w:t>
      </w:r>
    </w:p>
    <w:p w14:paraId="11315AE7" w14:textId="77777777" w:rsidR="00365DF4" w:rsidRPr="00BD4A2E" w:rsidRDefault="00365DF4" w:rsidP="00E939F8">
      <w:pPr>
        <w:pStyle w:val="Sarakstarindkopa"/>
        <w:ind w:left="1134"/>
        <w:jc w:val="both"/>
        <w:rPr>
          <w:bCs/>
          <w:sz w:val="22"/>
          <w:szCs w:val="22"/>
          <w:lang w:val="lv-LV"/>
        </w:rPr>
      </w:pPr>
    </w:p>
    <w:p w14:paraId="2D7911C6" w14:textId="77777777" w:rsidR="00365DF4" w:rsidRPr="00BD4A2E" w:rsidRDefault="00365DF4" w:rsidP="00E939F8">
      <w:pPr>
        <w:pStyle w:val="Sarakstarindkopa"/>
        <w:numPr>
          <w:ilvl w:val="0"/>
          <w:numId w:val="15"/>
        </w:numPr>
        <w:spacing w:after="200" w:line="276" w:lineRule="auto"/>
        <w:ind w:left="1134"/>
        <w:jc w:val="both"/>
        <w:rPr>
          <w:bCs/>
          <w:sz w:val="22"/>
          <w:szCs w:val="22"/>
          <w:lang w:val="lv-LV"/>
        </w:rPr>
      </w:pPr>
      <w:r w:rsidRPr="00BD4A2E">
        <w:rPr>
          <w:bCs/>
          <w:sz w:val="22"/>
          <w:szCs w:val="22"/>
          <w:lang w:val="lv-LV"/>
        </w:rPr>
        <w:t xml:space="preserve">Nolikuma 10.2.punktā norādīts, ka Tehniskajam piedāvājumam jāatbilst iepirkuma procedūras 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būvnormatīviem, ugunsdrošības normām un CE marķējuma prasībām. </w:t>
      </w:r>
    </w:p>
    <w:p w14:paraId="18AB9690" w14:textId="07764EFB" w:rsidR="00365DF4" w:rsidRPr="00BD4A2E" w:rsidRDefault="00365DF4" w:rsidP="00E939F8">
      <w:pPr>
        <w:pStyle w:val="Sarakstarindkopa"/>
        <w:ind w:left="1134"/>
        <w:jc w:val="both"/>
        <w:rPr>
          <w:bCs/>
          <w:sz w:val="22"/>
          <w:szCs w:val="22"/>
          <w:lang w:val="lv-LV"/>
        </w:rPr>
      </w:pPr>
      <w:r w:rsidRPr="00BD4A2E">
        <w:rPr>
          <w:bCs/>
          <w:sz w:val="22"/>
          <w:szCs w:val="22"/>
          <w:lang w:val="lv-LV"/>
        </w:rPr>
        <w:t xml:space="preserve">Lūdzam apstiprināt, ka atbilstoši nolikuma 10.2.punktā izvirzītajai prasībai </w:t>
      </w:r>
      <w:bookmarkStart w:id="2" w:name="_Hlk62198781"/>
      <w:r w:rsidRPr="00BD4A2E">
        <w:rPr>
          <w:bCs/>
          <w:sz w:val="22"/>
          <w:szCs w:val="22"/>
          <w:lang w:val="lv-LV"/>
        </w:rPr>
        <w:t>gadījumā, ja netiek piedāvāti ekvivalenti izstrādājumi, papildus būvniecības tāmēm nav nepieciešams iesniegt citus tehniskā piedāvājuma dokumentu</w:t>
      </w:r>
      <w:bookmarkEnd w:id="2"/>
      <w:r w:rsidRPr="00BD4A2E">
        <w:rPr>
          <w:bCs/>
          <w:sz w:val="22"/>
          <w:szCs w:val="22"/>
          <w:lang w:val="lv-LV"/>
        </w:rPr>
        <w:t xml:space="preserve">s. </w:t>
      </w:r>
    </w:p>
    <w:p w14:paraId="60C0A41C" w14:textId="77777777" w:rsidR="00365DF4" w:rsidRPr="00BD4A2E" w:rsidRDefault="00365DF4" w:rsidP="00365DF4">
      <w:pPr>
        <w:pStyle w:val="Sarakstarindkopa"/>
        <w:ind w:left="284"/>
        <w:jc w:val="both"/>
        <w:rPr>
          <w:bCs/>
          <w:sz w:val="22"/>
          <w:szCs w:val="22"/>
          <w:lang w:val="lv-LV"/>
        </w:rPr>
      </w:pPr>
    </w:p>
    <w:p w14:paraId="695F141B" w14:textId="02AEA6BA" w:rsidR="00BB6023" w:rsidRPr="00410732" w:rsidRDefault="00410732" w:rsidP="00410732">
      <w:pPr>
        <w:jc w:val="both"/>
        <w:rPr>
          <w:b/>
          <w:bCs/>
          <w:sz w:val="22"/>
          <w:szCs w:val="22"/>
          <w:lang w:val="lv-LV"/>
        </w:rPr>
      </w:pPr>
      <w:r>
        <w:rPr>
          <w:b/>
          <w:bCs/>
          <w:sz w:val="22"/>
          <w:szCs w:val="22"/>
          <w:lang w:val="lv-LV"/>
        </w:rPr>
        <w:t>I</w:t>
      </w:r>
      <w:r w:rsidR="00BB6023" w:rsidRPr="00410732">
        <w:rPr>
          <w:b/>
          <w:bCs/>
          <w:sz w:val="22"/>
          <w:szCs w:val="22"/>
          <w:lang w:val="lv-LV"/>
        </w:rPr>
        <w:t>epirkuma komisija</w:t>
      </w:r>
      <w:r>
        <w:rPr>
          <w:b/>
          <w:bCs/>
          <w:sz w:val="22"/>
          <w:szCs w:val="22"/>
          <w:lang w:val="lv-LV"/>
        </w:rPr>
        <w:t>s</w:t>
      </w:r>
      <w:r w:rsidR="00BB6023" w:rsidRPr="00410732">
        <w:rPr>
          <w:b/>
          <w:bCs/>
          <w:sz w:val="22"/>
          <w:szCs w:val="22"/>
          <w:lang w:val="lv-LV"/>
        </w:rPr>
        <w:t xml:space="preserve"> snie</w:t>
      </w:r>
      <w:r>
        <w:rPr>
          <w:b/>
          <w:bCs/>
          <w:sz w:val="22"/>
          <w:szCs w:val="22"/>
          <w:lang w:val="lv-LV"/>
        </w:rPr>
        <w:t xml:space="preserve">gtās </w:t>
      </w:r>
      <w:r w:rsidR="00BB6023" w:rsidRPr="00410732">
        <w:rPr>
          <w:b/>
          <w:bCs/>
          <w:sz w:val="22"/>
          <w:szCs w:val="22"/>
          <w:lang w:val="lv-LV"/>
        </w:rPr>
        <w:t>atbildes:</w:t>
      </w:r>
    </w:p>
    <w:p w14:paraId="1A1E0E80" w14:textId="77777777" w:rsidR="00E939F8" w:rsidRPr="00BD4A2E" w:rsidRDefault="00E939F8" w:rsidP="00E939F8">
      <w:pPr>
        <w:pStyle w:val="Sarakstarindkopa"/>
        <w:ind w:left="993"/>
        <w:jc w:val="both"/>
        <w:rPr>
          <w:b/>
          <w:bCs/>
          <w:sz w:val="22"/>
          <w:szCs w:val="22"/>
          <w:lang w:val="lv-LV"/>
        </w:rPr>
      </w:pPr>
    </w:p>
    <w:p w14:paraId="45073853" w14:textId="77777777" w:rsidR="000C5965" w:rsidRPr="00BD4A2E" w:rsidRDefault="000C5965" w:rsidP="000C5965">
      <w:pPr>
        <w:pStyle w:val="Sarakstarindkopa"/>
        <w:numPr>
          <w:ilvl w:val="0"/>
          <w:numId w:val="16"/>
        </w:numPr>
        <w:ind w:left="993"/>
        <w:jc w:val="both"/>
        <w:rPr>
          <w:sz w:val="22"/>
          <w:szCs w:val="22"/>
          <w:lang w:val="lv-LV"/>
        </w:rPr>
      </w:pPr>
      <w:r w:rsidRPr="00BD4A2E">
        <w:rPr>
          <w:sz w:val="22"/>
          <w:szCs w:val="22"/>
          <w:lang w:val="lv-LV"/>
        </w:rPr>
        <w:t>Nolikuma 7.6.punkta 3.apakšpunkta izvirzītais nosacījums "Pretendents  savā piedāvājumā ir sniedzis nepatiesu vai apzināti sagrozītu informāciju" tiks dzēsts, veicot iepirkuma</w:t>
      </w:r>
      <w:r>
        <w:rPr>
          <w:sz w:val="22"/>
          <w:szCs w:val="22"/>
          <w:lang w:val="lv-LV"/>
        </w:rPr>
        <w:t xml:space="preserve"> nolikuma </w:t>
      </w:r>
      <w:r w:rsidRPr="00BD4A2E">
        <w:rPr>
          <w:sz w:val="22"/>
          <w:szCs w:val="22"/>
          <w:lang w:val="lv-LV"/>
        </w:rPr>
        <w:t xml:space="preserve"> grozījumus.</w:t>
      </w:r>
    </w:p>
    <w:p w14:paraId="4108A67D" w14:textId="77777777" w:rsidR="000C5965" w:rsidRPr="00BD4A2E" w:rsidRDefault="000C5965" w:rsidP="000C5965">
      <w:pPr>
        <w:pStyle w:val="Sarakstarindkopa"/>
        <w:ind w:left="993"/>
        <w:jc w:val="both"/>
        <w:rPr>
          <w:sz w:val="22"/>
          <w:szCs w:val="22"/>
          <w:lang w:val="lv-LV"/>
        </w:rPr>
      </w:pPr>
    </w:p>
    <w:p w14:paraId="03E7D731" w14:textId="77777777" w:rsidR="000C5965" w:rsidRPr="00BD4A2E" w:rsidRDefault="000C5965" w:rsidP="000C5965">
      <w:pPr>
        <w:pStyle w:val="Sarakstarindkopa"/>
        <w:numPr>
          <w:ilvl w:val="0"/>
          <w:numId w:val="16"/>
        </w:numPr>
        <w:ind w:left="993"/>
        <w:jc w:val="both"/>
        <w:rPr>
          <w:sz w:val="22"/>
          <w:szCs w:val="22"/>
          <w:lang w:val="lv-LV"/>
        </w:rPr>
      </w:pPr>
      <w:r w:rsidRPr="00BD4A2E">
        <w:rPr>
          <w:sz w:val="22"/>
          <w:szCs w:val="22"/>
          <w:lang w:val="lv-LV"/>
        </w:rPr>
        <w:t>Izziņu, ko izdevis Latvijas Republikas Uzņēmumu reģistrs, pretendents var aizstāt ar izdrukām no LR UR informācijas portāla.</w:t>
      </w:r>
    </w:p>
    <w:p w14:paraId="703714BE" w14:textId="77777777" w:rsidR="000C5965" w:rsidRPr="00BD4A2E" w:rsidRDefault="000C5965" w:rsidP="000C5965">
      <w:pPr>
        <w:ind w:left="360"/>
        <w:rPr>
          <w:sz w:val="22"/>
          <w:szCs w:val="22"/>
          <w:lang w:val="lv-LV"/>
        </w:rPr>
      </w:pPr>
    </w:p>
    <w:p w14:paraId="3DFD673E" w14:textId="0C23A1BB" w:rsidR="00E939F8" w:rsidRPr="00BD4A2E" w:rsidRDefault="000C5965" w:rsidP="000C5965">
      <w:pPr>
        <w:pStyle w:val="Sarakstarindkopa"/>
        <w:numPr>
          <w:ilvl w:val="0"/>
          <w:numId w:val="16"/>
        </w:numPr>
        <w:ind w:left="993"/>
        <w:jc w:val="both"/>
        <w:rPr>
          <w:sz w:val="22"/>
          <w:szCs w:val="22"/>
          <w:lang w:val="lv-LV"/>
        </w:rPr>
      </w:pPr>
      <w:r w:rsidRPr="00BD4A2E">
        <w:rPr>
          <w:sz w:val="22"/>
          <w:szCs w:val="22"/>
          <w:lang w:val="lv-LV"/>
        </w:rPr>
        <w:t xml:space="preserve">Apstiprinām, ka </w:t>
      </w:r>
      <w:r>
        <w:rPr>
          <w:sz w:val="22"/>
          <w:szCs w:val="22"/>
          <w:lang w:val="lv-LV"/>
        </w:rPr>
        <w:t xml:space="preserve">par iepirkuma nolikuma </w:t>
      </w:r>
      <w:r w:rsidRPr="00BD4A2E">
        <w:rPr>
          <w:sz w:val="22"/>
          <w:szCs w:val="22"/>
          <w:lang w:val="lv-LV"/>
        </w:rPr>
        <w:t>būvniecības tāmē</w:t>
      </w:r>
      <w:r>
        <w:rPr>
          <w:sz w:val="22"/>
          <w:szCs w:val="22"/>
          <w:lang w:val="lv-LV"/>
        </w:rPr>
        <w:t xml:space="preserve"> norādītajiem materiāliem papildus </w:t>
      </w:r>
      <w:r w:rsidRPr="00BD4A2E">
        <w:rPr>
          <w:sz w:val="22"/>
          <w:szCs w:val="22"/>
          <w:lang w:val="lv-LV"/>
        </w:rPr>
        <w:t xml:space="preserve">nav nepieciešams iesniegt </w:t>
      </w:r>
      <w:r>
        <w:rPr>
          <w:sz w:val="22"/>
          <w:szCs w:val="22"/>
          <w:lang w:val="lv-LV"/>
        </w:rPr>
        <w:t>to atbilstību apliecinošos</w:t>
      </w:r>
      <w:r w:rsidRPr="00BD4A2E">
        <w:rPr>
          <w:sz w:val="22"/>
          <w:szCs w:val="22"/>
          <w:lang w:val="lv-LV"/>
        </w:rPr>
        <w:t xml:space="preserve"> dokumentu</w:t>
      </w:r>
      <w:r>
        <w:rPr>
          <w:sz w:val="22"/>
          <w:szCs w:val="22"/>
          <w:lang w:val="lv-LV"/>
        </w:rPr>
        <w:t>s</w:t>
      </w:r>
      <w:r w:rsidR="007E2ADE" w:rsidRPr="00BD4A2E">
        <w:rPr>
          <w:sz w:val="22"/>
          <w:szCs w:val="22"/>
          <w:lang w:val="lv-LV"/>
        </w:rPr>
        <w:t xml:space="preserve">. </w:t>
      </w:r>
    </w:p>
    <w:p w14:paraId="1DD66EC3" w14:textId="77777777" w:rsidR="00BD4A2E" w:rsidRDefault="00BD4A2E" w:rsidP="00BD4A2E">
      <w:pPr>
        <w:pStyle w:val="Sarakstarindkopa"/>
        <w:ind w:left="360"/>
        <w:jc w:val="center"/>
        <w:rPr>
          <w:b/>
          <w:bCs/>
          <w:sz w:val="22"/>
          <w:szCs w:val="22"/>
          <w:lang w:val="lv-LV"/>
        </w:rPr>
      </w:pPr>
    </w:p>
    <w:p w14:paraId="4E19325B" w14:textId="2A6C89B5" w:rsidR="00D859CA" w:rsidRDefault="00D859CA">
      <w:pPr>
        <w:rPr>
          <w:sz w:val="22"/>
          <w:szCs w:val="22"/>
          <w:lang w:val="lv-LV"/>
        </w:rPr>
      </w:pPr>
    </w:p>
    <w:sectPr w:rsidR="00D859CA" w:rsidSect="002F596A">
      <w:footerReference w:type="even" r:id="rId9"/>
      <w:footerReference w:type="default" r:id="rId10"/>
      <w:pgSz w:w="11906" w:h="16838" w:code="9"/>
      <w:pgMar w:top="709" w:right="991" w:bottom="568" w:left="1559"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450A" w14:textId="77777777" w:rsidR="00B67234" w:rsidRDefault="00B67234">
      <w:r>
        <w:separator/>
      </w:r>
    </w:p>
  </w:endnote>
  <w:endnote w:type="continuationSeparator" w:id="0">
    <w:p w14:paraId="21C025BE" w14:textId="77777777" w:rsidR="00B67234" w:rsidRDefault="00B6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Franklin Gothic Book">
    <w:charset w:val="00"/>
    <w:family w:val="swiss"/>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4C8A" w14:textId="77777777" w:rsidR="00606330" w:rsidRDefault="00606330">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5404F537" w14:textId="77777777" w:rsidR="00606330" w:rsidRDefault="0060633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1849C" w14:textId="6C0DE974" w:rsidR="00606330" w:rsidRDefault="00606330" w:rsidP="002F596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3627E">
      <w:rPr>
        <w:rStyle w:val="Lappusesnumurs"/>
        <w:noProof/>
      </w:rPr>
      <w:t>2</w:t>
    </w:r>
    <w:r>
      <w:rPr>
        <w:rStyle w:val="Lappusesnumurs"/>
      </w:rPr>
      <w:fldChar w:fldCharType="end"/>
    </w:r>
  </w:p>
  <w:p w14:paraId="4698F8F0" w14:textId="77777777" w:rsidR="00606330" w:rsidRDefault="0060633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6736A7" w14:textId="77777777" w:rsidR="00B67234" w:rsidRDefault="00B67234">
      <w:r>
        <w:separator/>
      </w:r>
    </w:p>
  </w:footnote>
  <w:footnote w:type="continuationSeparator" w:id="0">
    <w:p w14:paraId="5E0B4378" w14:textId="77777777" w:rsidR="00B67234" w:rsidRDefault="00B67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23A95"/>
    <w:multiLevelType w:val="singleLevel"/>
    <w:tmpl w:val="E216F9AE"/>
    <w:lvl w:ilvl="0">
      <w:numFmt w:val="bullet"/>
      <w:lvlText w:val="-"/>
      <w:lvlJc w:val="left"/>
      <w:pPr>
        <w:tabs>
          <w:tab w:val="num" w:pos="1080"/>
        </w:tabs>
        <w:ind w:left="1080" w:hanging="360"/>
      </w:pPr>
      <w:rPr>
        <w:rFonts w:hint="default"/>
      </w:rPr>
    </w:lvl>
  </w:abstractNum>
  <w:abstractNum w:abstractNumId="1" w15:restartNumberingAfterBreak="0">
    <w:nsid w:val="0E091343"/>
    <w:multiLevelType w:val="hybridMultilevel"/>
    <w:tmpl w:val="0F708030"/>
    <w:lvl w:ilvl="0" w:tplc="0426000F">
      <w:start w:val="1"/>
      <w:numFmt w:val="decimal"/>
      <w:lvlText w:val="%1."/>
      <w:lvlJc w:val="left"/>
      <w:pPr>
        <w:ind w:left="796" w:hanging="360"/>
      </w:pPr>
      <w:rPr>
        <w:rFonts w:hint="default"/>
      </w:rPr>
    </w:lvl>
    <w:lvl w:ilvl="1" w:tplc="04260019" w:tentative="1">
      <w:start w:val="1"/>
      <w:numFmt w:val="lowerLetter"/>
      <w:lvlText w:val="%2."/>
      <w:lvlJc w:val="left"/>
      <w:pPr>
        <w:ind w:left="1516" w:hanging="360"/>
      </w:pPr>
    </w:lvl>
    <w:lvl w:ilvl="2" w:tplc="0426001B" w:tentative="1">
      <w:start w:val="1"/>
      <w:numFmt w:val="lowerRoman"/>
      <w:lvlText w:val="%3."/>
      <w:lvlJc w:val="right"/>
      <w:pPr>
        <w:ind w:left="2236" w:hanging="180"/>
      </w:pPr>
    </w:lvl>
    <w:lvl w:ilvl="3" w:tplc="0426000F" w:tentative="1">
      <w:start w:val="1"/>
      <w:numFmt w:val="decimal"/>
      <w:lvlText w:val="%4."/>
      <w:lvlJc w:val="left"/>
      <w:pPr>
        <w:ind w:left="2956" w:hanging="360"/>
      </w:pPr>
    </w:lvl>
    <w:lvl w:ilvl="4" w:tplc="04260019" w:tentative="1">
      <w:start w:val="1"/>
      <w:numFmt w:val="lowerLetter"/>
      <w:lvlText w:val="%5."/>
      <w:lvlJc w:val="left"/>
      <w:pPr>
        <w:ind w:left="3676" w:hanging="360"/>
      </w:pPr>
    </w:lvl>
    <w:lvl w:ilvl="5" w:tplc="0426001B" w:tentative="1">
      <w:start w:val="1"/>
      <w:numFmt w:val="lowerRoman"/>
      <w:lvlText w:val="%6."/>
      <w:lvlJc w:val="right"/>
      <w:pPr>
        <w:ind w:left="4396" w:hanging="180"/>
      </w:pPr>
    </w:lvl>
    <w:lvl w:ilvl="6" w:tplc="0426000F" w:tentative="1">
      <w:start w:val="1"/>
      <w:numFmt w:val="decimal"/>
      <w:lvlText w:val="%7."/>
      <w:lvlJc w:val="left"/>
      <w:pPr>
        <w:ind w:left="5116" w:hanging="360"/>
      </w:pPr>
    </w:lvl>
    <w:lvl w:ilvl="7" w:tplc="04260019" w:tentative="1">
      <w:start w:val="1"/>
      <w:numFmt w:val="lowerLetter"/>
      <w:lvlText w:val="%8."/>
      <w:lvlJc w:val="left"/>
      <w:pPr>
        <w:ind w:left="5836" w:hanging="360"/>
      </w:pPr>
    </w:lvl>
    <w:lvl w:ilvl="8" w:tplc="0426001B" w:tentative="1">
      <w:start w:val="1"/>
      <w:numFmt w:val="lowerRoman"/>
      <w:lvlText w:val="%9."/>
      <w:lvlJc w:val="right"/>
      <w:pPr>
        <w:ind w:left="6556" w:hanging="180"/>
      </w:pPr>
    </w:lvl>
  </w:abstractNum>
  <w:abstractNum w:abstractNumId="2" w15:restartNumberingAfterBreak="0">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3" w15:restartNumberingAfterBreak="0">
    <w:nsid w:val="181B678D"/>
    <w:multiLevelType w:val="hybridMultilevel"/>
    <w:tmpl w:val="4DCABEE0"/>
    <w:lvl w:ilvl="0" w:tplc="04090001">
      <w:start w:val="1"/>
      <w:numFmt w:val="bullet"/>
      <w:lvlText w:val=""/>
      <w:lvlJc w:val="left"/>
      <w:pPr>
        <w:ind w:left="1065" w:hanging="360"/>
      </w:pPr>
      <w:rPr>
        <w:rFonts w:ascii="Symbol" w:hAnsi="Symbol" w:hint="default"/>
      </w:rPr>
    </w:lvl>
    <w:lvl w:ilvl="1" w:tplc="04090001">
      <w:start w:val="1"/>
      <w:numFmt w:val="bullet"/>
      <w:lvlText w:val=""/>
      <w:lvlJc w:val="left"/>
      <w:pPr>
        <w:ind w:left="1785" w:hanging="360"/>
      </w:pPr>
      <w:rPr>
        <w:rFonts w:ascii="Symbol" w:hAnsi="Symbol"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1C84297D"/>
    <w:multiLevelType w:val="hybridMultilevel"/>
    <w:tmpl w:val="A2168D76"/>
    <w:lvl w:ilvl="0" w:tplc="FFFFFFFF">
      <w:start w:val="1"/>
      <w:numFmt w:val="bullet"/>
      <w:lvlText w:val=""/>
      <w:lvlJc w:val="left"/>
      <w:pPr>
        <w:ind w:left="1290" w:hanging="360"/>
      </w:pPr>
      <w:rPr>
        <w:rFonts w:ascii="Symbol" w:hAnsi="Symbol" w:hint="default"/>
      </w:rPr>
    </w:lvl>
    <w:lvl w:ilvl="1" w:tplc="FFFFFFFF" w:tentative="1">
      <w:start w:val="1"/>
      <w:numFmt w:val="bullet"/>
      <w:lvlText w:val="o"/>
      <w:lvlJc w:val="left"/>
      <w:pPr>
        <w:ind w:left="2010" w:hanging="360"/>
      </w:pPr>
      <w:rPr>
        <w:rFonts w:ascii="Courier New" w:hAnsi="Courier New" w:cs="Courier New" w:hint="default"/>
      </w:rPr>
    </w:lvl>
    <w:lvl w:ilvl="2" w:tplc="FFFFFFFF" w:tentative="1">
      <w:start w:val="1"/>
      <w:numFmt w:val="bullet"/>
      <w:lvlText w:val=""/>
      <w:lvlJc w:val="left"/>
      <w:pPr>
        <w:ind w:left="2730" w:hanging="360"/>
      </w:pPr>
      <w:rPr>
        <w:rFonts w:ascii="Wingdings" w:hAnsi="Wingdings" w:hint="default"/>
      </w:rPr>
    </w:lvl>
    <w:lvl w:ilvl="3" w:tplc="FFFFFFFF" w:tentative="1">
      <w:start w:val="1"/>
      <w:numFmt w:val="bullet"/>
      <w:lvlText w:val=""/>
      <w:lvlJc w:val="left"/>
      <w:pPr>
        <w:ind w:left="3450" w:hanging="360"/>
      </w:pPr>
      <w:rPr>
        <w:rFonts w:ascii="Symbol" w:hAnsi="Symbol" w:hint="default"/>
      </w:rPr>
    </w:lvl>
    <w:lvl w:ilvl="4" w:tplc="FFFFFFFF" w:tentative="1">
      <w:start w:val="1"/>
      <w:numFmt w:val="bullet"/>
      <w:lvlText w:val="o"/>
      <w:lvlJc w:val="left"/>
      <w:pPr>
        <w:ind w:left="4170" w:hanging="360"/>
      </w:pPr>
      <w:rPr>
        <w:rFonts w:ascii="Courier New" w:hAnsi="Courier New" w:cs="Courier New" w:hint="default"/>
      </w:rPr>
    </w:lvl>
    <w:lvl w:ilvl="5" w:tplc="FFFFFFFF" w:tentative="1">
      <w:start w:val="1"/>
      <w:numFmt w:val="bullet"/>
      <w:lvlText w:val=""/>
      <w:lvlJc w:val="left"/>
      <w:pPr>
        <w:ind w:left="4890" w:hanging="360"/>
      </w:pPr>
      <w:rPr>
        <w:rFonts w:ascii="Wingdings" w:hAnsi="Wingdings" w:hint="default"/>
      </w:rPr>
    </w:lvl>
    <w:lvl w:ilvl="6" w:tplc="FFFFFFFF" w:tentative="1">
      <w:start w:val="1"/>
      <w:numFmt w:val="bullet"/>
      <w:lvlText w:val=""/>
      <w:lvlJc w:val="left"/>
      <w:pPr>
        <w:ind w:left="5610" w:hanging="360"/>
      </w:pPr>
      <w:rPr>
        <w:rFonts w:ascii="Symbol" w:hAnsi="Symbol" w:hint="default"/>
      </w:rPr>
    </w:lvl>
    <w:lvl w:ilvl="7" w:tplc="FFFFFFFF" w:tentative="1">
      <w:start w:val="1"/>
      <w:numFmt w:val="bullet"/>
      <w:lvlText w:val="o"/>
      <w:lvlJc w:val="left"/>
      <w:pPr>
        <w:ind w:left="6330" w:hanging="360"/>
      </w:pPr>
      <w:rPr>
        <w:rFonts w:ascii="Courier New" w:hAnsi="Courier New" w:cs="Courier New" w:hint="default"/>
      </w:rPr>
    </w:lvl>
    <w:lvl w:ilvl="8" w:tplc="FFFFFFFF" w:tentative="1">
      <w:start w:val="1"/>
      <w:numFmt w:val="bullet"/>
      <w:lvlText w:val=""/>
      <w:lvlJc w:val="left"/>
      <w:pPr>
        <w:ind w:left="7050" w:hanging="360"/>
      </w:pPr>
      <w:rPr>
        <w:rFonts w:ascii="Wingdings" w:hAnsi="Wingdings" w:hint="default"/>
      </w:rPr>
    </w:lvl>
  </w:abstractNum>
  <w:abstractNum w:abstractNumId="5" w15:restartNumberingAfterBreak="0">
    <w:nsid w:val="20C00F6B"/>
    <w:multiLevelType w:val="hybridMultilevel"/>
    <w:tmpl w:val="6C3CB88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8DA6487"/>
    <w:multiLevelType w:val="hybridMultilevel"/>
    <w:tmpl w:val="144C2268"/>
    <w:lvl w:ilvl="0" w:tplc="FC7CCB12">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2FF1B9E"/>
    <w:multiLevelType w:val="hybridMultilevel"/>
    <w:tmpl w:val="1E6C66DE"/>
    <w:lvl w:ilvl="0" w:tplc="04260001">
      <w:start w:val="1"/>
      <w:numFmt w:val="bullet"/>
      <w:lvlText w:val=""/>
      <w:lvlJc w:val="left"/>
      <w:pPr>
        <w:ind w:left="720" w:hanging="360"/>
      </w:pPr>
      <w:rPr>
        <w:rFonts w:ascii="Symbol" w:hAnsi="Symbol" w:hint="default"/>
      </w:rPr>
    </w:lvl>
    <w:lvl w:ilvl="1" w:tplc="AAD43514">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F64AFE"/>
    <w:multiLevelType w:val="hybridMultilevel"/>
    <w:tmpl w:val="9140D5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FDD4842"/>
    <w:multiLevelType w:val="multilevel"/>
    <w:tmpl w:val="65A048A0"/>
    <w:lvl w:ilvl="0">
      <w:start w:val="1"/>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1" w15:restartNumberingAfterBreak="0">
    <w:nsid w:val="64D1699A"/>
    <w:multiLevelType w:val="multilevel"/>
    <w:tmpl w:val="13668178"/>
    <w:lvl w:ilvl="0">
      <w:start w:val="1"/>
      <w:numFmt w:val="decimal"/>
      <w:lvlText w:val="%1."/>
      <w:lvlJc w:val="left"/>
      <w:pPr>
        <w:ind w:left="1080" w:hanging="720"/>
      </w:pPr>
    </w:lvl>
    <w:lvl w:ilvl="1">
      <w:start w:val="1"/>
      <w:numFmt w:val="decimal"/>
      <w:isLgl/>
      <w:lvlText w:val="%1.%2."/>
      <w:lvlJc w:val="left"/>
      <w:pPr>
        <w:ind w:left="1440" w:hanging="360"/>
      </w:pPr>
    </w:lvl>
    <w:lvl w:ilvl="2">
      <w:start w:val="1"/>
      <w:numFmt w:val="decimal"/>
      <w:isLgl/>
      <w:lvlText w:val="%1.%2.%3."/>
      <w:lvlJc w:val="left"/>
      <w:pPr>
        <w:ind w:left="2520" w:hanging="720"/>
      </w:pPr>
    </w:lvl>
    <w:lvl w:ilvl="3">
      <w:start w:val="1"/>
      <w:numFmt w:val="decimal"/>
      <w:isLgl/>
      <w:lvlText w:val="%1.%2.%3.%4."/>
      <w:lvlJc w:val="left"/>
      <w:pPr>
        <w:ind w:left="3240" w:hanging="720"/>
      </w:pPr>
    </w:lvl>
    <w:lvl w:ilvl="4">
      <w:start w:val="1"/>
      <w:numFmt w:val="decimal"/>
      <w:isLgl/>
      <w:lvlText w:val="%1.%2.%3.%4.%5."/>
      <w:lvlJc w:val="left"/>
      <w:pPr>
        <w:ind w:left="4320" w:hanging="1080"/>
      </w:pPr>
    </w:lvl>
    <w:lvl w:ilvl="5">
      <w:start w:val="1"/>
      <w:numFmt w:val="decimal"/>
      <w:isLgl/>
      <w:lvlText w:val="%1.%2.%3.%4.%5.%6."/>
      <w:lvlJc w:val="left"/>
      <w:pPr>
        <w:ind w:left="5040" w:hanging="1080"/>
      </w:pPr>
    </w:lvl>
    <w:lvl w:ilvl="6">
      <w:start w:val="1"/>
      <w:numFmt w:val="decimal"/>
      <w:isLgl/>
      <w:lvlText w:val="%1.%2.%3.%4.%5.%6.%7."/>
      <w:lvlJc w:val="left"/>
      <w:pPr>
        <w:ind w:left="6120" w:hanging="1440"/>
      </w:pPr>
    </w:lvl>
    <w:lvl w:ilvl="7">
      <w:start w:val="1"/>
      <w:numFmt w:val="decimal"/>
      <w:isLgl/>
      <w:lvlText w:val="%1.%2.%3.%4.%5.%6.%7.%8."/>
      <w:lvlJc w:val="left"/>
      <w:pPr>
        <w:ind w:left="6840" w:hanging="1440"/>
      </w:pPr>
    </w:lvl>
    <w:lvl w:ilvl="8">
      <w:start w:val="1"/>
      <w:numFmt w:val="decimal"/>
      <w:isLgl/>
      <w:lvlText w:val="%1.%2.%3.%4.%5.%6.%7.%8.%9."/>
      <w:lvlJc w:val="left"/>
      <w:pPr>
        <w:ind w:left="7920" w:hanging="1800"/>
      </w:pPr>
    </w:lvl>
  </w:abstractNum>
  <w:abstractNum w:abstractNumId="12" w15:restartNumberingAfterBreak="0">
    <w:nsid w:val="659255C1"/>
    <w:multiLevelType w:val="multilevel"/>
    <w:tmpl w:val="0F90736C"/>
    <w:lvl w:ilvl="0">
      <w:start w:val="2"/>
      <w:numFmt w:val="decimal"/>
      <w:lvlText w:val="%1."/>
      <w:lvlJc w:val="left"/>
      <w:pPr>
        <w:ind w:left="360" w:hanging="360"/>
      </w:pPr>
    </w:lvl>
    <w:lvl w:ilvl="1">
      <w:start w:val="1"/>
      <w:numFmt w:val="decimal"/>
      <w:lvlText w:val="%1.%2."/>
      <w:lvlJc w:val="left"/>
      <w:pPr>
        <w:ind w:left="1004"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13" w15:restartNumberingAfterBreak="0">
    <w:nsid w:val="663E340C"/>
    <w:multiLevelType w:val="hybridMultilevel"/>
    <w:tmpl w:val="BE7C2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72968"/>
    <w:multiLevelType w:val="hybridMultilevel"/>
    <w:tmpl w:val="500EB0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0CE650B"/>
    <w:multiLevelType w:val="hybridMultilevel"/>
    <w:tmpl w:val="46686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90D98"/>
    <w:multiLevelType w:val="hybridMultilevel"/>
    <w:tmpl w:val="72E05E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3"/>
  </w:num>
  <w:num w:numId="3">
    <w:abstractNumId w:val="4"/>
  </w:num>
  <w:num w:numId="4">
    <w:abstractNumId w:val="15"/>
  </w:num>
  <w:num w:numId="5">
    <w:abstractNumId w:val="10"/>
  </w:num>
  <w:num w:numId="6">
    <w:abstractNumId w:val="0"/>
  </w:num>
  <w:num w:numId="7">
    <w:abstractNumId w:val="9"/>
  </w:num>
  <w:num w:numId="8">
    <w:abstractNumId w:val="8"/>
  </w:num>
  <w:num w:numId="9">
    <w:abstractNumId w:val="3"/>
  </w:num>
  <w:num w:numId="10">
    <w:abstractNumId w:val="14"/>
  </w:num>
  <w:num w:numId="11">
    <w:abstractNumId w:val="2"/>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12">
    <w:abstractNumId w:val="2"/>
    <w:lvlOverride w:ilvl="0">
      <w:lvl w:ilvl="0">
        <w:start w:val="1"/>
        <w:numFmt w:val="decimal"/>
        <w:lvlText w:val="6.%1. "/>
        <w:legacy w:legacy="1" w:legacySpace="0" w:legacyIndent="283"/>
        <w:lvlJc w:val="left"/>
        <w:pPr>
          <w:ind w:left="425" w:hanging="283"/>
        </w:pPr>
        <w:rPr>
          <w:rFonts w:ascii="Times New Roman" w:hAnsi="Times New Roman" w:hint="default"/>
          <w:b w:val="0"/>
          <w:i w:val="0"/>
          <w:sz w:val="24"/>
          <w:szCs w:val="24"/>
          <w:u w:val="none"/>
        </w:rPr>
      </w:lvl>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238"/>
    <w:rsid w:val="00014B0B"/>
    <w:rsid w:val="00014F18"/>
    <w:rsid w:val="00031D53"/>
    <w:rsid w:val="00075E1E"/>
    <w:rsid w:val="000A4295"/>
    <w:rsid w:val="000A63B5"/>
    <w:rsid w:val="000A6C80"/>
    <w:rsid w:val="000A6F19"/>
    <w:rsid w:val="000B022B"/>
    <w:rsid w:val="000B09D9"/>
    <w:rsid w:val="000B135B"/>
    <w:rsid w:val="000C5965"/>
    <w:rsid w:val="000C75D9"/>
    <w:rsid w:val="000E7B55"/>
    <w:rsid w:val="00100A98"/>
    <w:rsid w:val="00117074"/>
    <w:rsid w:val="00151BC1"/>
    <w:rsid w:val="0016141F"/>
    <w:rsid w:val="0016343B"/>
    <w:rsid w:val="001759D2"/>
    <w:rsid w:val="00175DDF"/>
    <w:rsid w:val="00176325"/>
    <w:rsid w:val="00192258"/>
    <w:rsid w:val="001A1950"/>
    <w:rsid w:val="001B7024"/>
    <w:rsid w:val="001B7653"/>
    <w:rsid w:val="001C1F3C"/>
    <w:rsid w:val="001C5EBE"/>
    <w:rsid w:val="00205858"/>
    <w:rsid w:val="0025006C"/>
    <w:rsid w:val="00296657"/>
    <w:rsid w:val="00296A23"/>
    <w:rsid w:val="002A109C"/>
    <w:rsid w:val="002A3CF4"/>
    <w:rsid w:val="002B67D0"/>
    <w:rsid w:val="002E5D9E"/>
    <w:rsid w:val="002F596A"/>
    <w:rsid w:val="002F6B5D"/>
    <w:rsid w:val="00300221"/>
    <w:rsid w:val="00302A79"/>
    <w:rsid w:val="00302B2D"/>
    <w:rsid w:val="00313FB3"/>
    <w:rsid w:val="00326F53"/>
    <w:rsid w:val="00345DF3"/>
    <w:rsid w:val="00357670"/>
    <w:rsid w:val="00365DF4"/>
    <w:rsid w:val="00382694"/>
    <w:rsid w:val="00385F56"/>
    <w:rsid w:val="00387497"/>
    <w:rsid w:val="003876F2"/>
    <w:rsid w:val="003915C7"/>
    <w:rsid w:val="003B5E7E"/>
    <w:rsid w:val="003B7D0B"/>
    <w:rsid w:val="003C7005"/>
    <w:rsid w:val="004014CA"/>
    <w:rsid w:val="00405D9F"/>
    <w:rsid w:val="00410732"/>
    <w:rsid w:val="0041515E"/>
    <w:rsid w:val="0042608B"/>
    <w:rsid w:val="00427FB5"/>
    <w:rsid w:val="00451308"/>
    <w:rsid w:val="00451881"/>
    <w:rsid w:val="004546D9"/>
    <w:rsid w:val="0048411D"/>
    <w:rsid w:val="00484DA8"/>
    <w:rsid w:val="00490298"/>
    <w:rsid w:val="004D24BD"/>
    <w:rsid w:val="004D3813"/>
    <w:rsid w:val="005025FB"/>
    <w:rsid w:val="00527674"/>
    <w:rsid w:val="0053096F"/>
    <w:rsid w:val="00534595"/>
    <w:rsid w:val="00547ECF"/>
    <w:rsid w:val="0056132B"/>
    <w:rsid w:val="00573575"/>
    <w:rsid w:val="005836C6"/>
    <w:rsid w:val="00585388"/>
    <w:rsid w:val="005A3730"/>
    <w:rsid w:val="005B0C96"/>
    <w:rsid w:val="005C6677"/>
    <w:rsid w:val="005F0BCB"/>
    <w:rsid w:val="005F2DC1"/>
    <w:rsid w:val="00604F0F"/>
    <w:rsid w:val="00606330"/>
    <w:rsid w:val="00631787"/>
    <w:rsid w:val="00642389"/>
    <w:rsid w:val="00650ECA"/>
    <w:rsid w:val="0065759F"/>
    <w:rsid w:val="006578EE"/>
    <w:rsid w:val="00682F0E"/>
    <w:rsid w:val="00695E50"/>
    <w:rsid w:val="006A28FD"/>
    <w:rsid w:val="006B6FB6"/>
    <w:rsid w:val="006B77B2"/>
    <w:rsid w:val="006D4D18"/>
    <w:rsid w:val="006E58E9"/>
    <w:rsid w:val="006F1FA2"/>
    <w:rsid w:val="00713C8B"/>
    <w:rsid w:val="00735934"/>
    <w:rsid w:val="00741DF0"/>
    <w:rsid w:val="007A49E2"/>
    <w:rsid w:val="007C3656"/>
    <w:rsid w:val="007E1124"/>
    <w:rsid w:val="007E18F7"/>
    <w:rsid w:val="007E2ADE"/>
    <w:rsid w:val="007E7238"/>
    <w:rsid w:val="008064D8"/>
    <w:rsid w:val="00814421"/>
    <w:rsid w:val="00826686"/>
    <w:rsid w:val="00833D75"/>
    <w:rsid w:val="008345E9"/>
    <w:rsid w:val="00842D99"/>
    <w:rsid w:val="00847AC1"/>
    <w:rsid w:val="00874929"/>
    <w:rsid w:val="008811CD"/>
    <w:rsid w:val="00893A61"/>
    <w:rsid w:val="008E43F8"/>
    <w:rsid w:val="008F1502"/>
    <w:rsid w:val="00914DB4"/>
    <w:rsid w:val="0091643B"/>
    <w:rsid w:val="00917204"/>
    <w:rsid w:val="00932EF4"/>
    <w:rsid w:val="00951127"/>
    <w:rsid w:val="00951BAB"/>
    <w:rsid w:val="00954C02"/>
    <w:rsid w:val="0096044C"/>
    <w:rsid w:val="00964F70"/>
    <w:rsid w:val="00966832"/>
    <w:rsid w:val="00996BA0"/>
    <w:rsid w:val="009A374F"/>
    <w:rsid w:val="009A53AC"/>
    <w:rsid w:val="009C15F4"/>
    <w:rsid w:val="009C2C34"/>
    <w:rsid w:val="009C3544"/>
    <w:rsid w:val="009D206A"/>
    <w:rsid w:val="00A0645C"/>
    <w:rsid w:val="00A07A37"/>
    <w:rsid w:val="00A3627E"/>
    <w:rsid w:val="00A506C8"/>
    <w:rsid w:val="00A53815"/>
    <w:rsid w:val="00A5549C"/>
    <w:rsid w:val="00A750DF"/>
    <w:rsid w:val="00A76DCE"/>
    <w:rsid w:val="00B135BD"/>
    <w:rsid w:val="00B24330"/>
    <w:rsid w:val="00B30590"/>
    <w:rsid w:val="00B631A6"/>
    <w:rsid w:val="00B67234"/>
    <w:rsid w:val="00B76C3C"/>
    <w:rsid w:val="00B92C0B"/>
    <w:rsid w:val="00BB5304"/>
    <w:rsid w:val="00BB5DDB"/>
    <w:rsid w:val="00BB6023"/>
    <w:rsid w:val="00BD1382"/>
    <w:rsid w:val="00BD4A2E"/>
    <w:rsid w:val="00BD5DFA"/>
    <w:rsid w:val="00C31827"/>
    <w:rsid w:val="00C376B4"/>
    <w:rsid w:val="00C50EA1"/>
    <w:rsid w:val="00CB2FAC"/>
    <w:rsid w:val="00CC54F3"/>
    <w:rsid w:val="00CE2829"/>
    <w:rsid w:val="00CF6C89"/>
    <w:rsid w:val="00CF78FE"/>
    <w:rsid w:val="00D14B59"/>
    <w:rsid w:val="00D334F0"/>
    <w:rsid w:val="00D36462"/>
    <w:rsid w:val="00D859CA"/>
    <w:rsid w:val="00D86FC3"/>
    <w:rsid w:val="00E12D3B"/>
    <w:rsid w:val="00E26B6C"/>
    <w:rsid w:val="00E2725A"/>
    <w:rsid w:val="00E45765"/>
    <w:rsid w:val="00E50F4D"/>
    <w:rsid w:val="00E57C7E"/>
    <w:rsid w:val="00E610C7"/>
    <w:rsid w:val="00E92619"/>
    <w:rsid w:val="00E939F8"/>
    <w:rsid w:val="00E975CB"/>
    <w:rsid w:val="00EB4282"/>
    <w:rsid w:val="00EF0170"/>
    <w:rsid w:val="00EF4F84"/>
    <w:rsid w:val="00F03025"/>
    <w:rsid w:val="00F072A6"/>
    <w:rsid w:val="00F23C7A"/>
    <w:rsid w:val="00F25186"/>
    <w:rsid w:val="00F30B0B"/>
    <w:rsid w:val="00F353B0"/>
    <w:rsid w:val="00F4352E"/>
    <w:rsid w:val="00F651AA"/>
    <w:rsid w:val="00F70C03"/>
    <w:rsid w:val="00F75990"/>
    <w:rsid w:val="00F76E89"/>
    <w:rsid w:val="00F867A4"/>
    <w:rsid w:val="00FC7B53"/>
    <w:rsid w:val="00FE5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A5C43"/>
  <w15:chartTrackingRefBased/>
  <w15:docId w15:val="{0622479E-8537-437D-918B-26BC9DE7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GB" w:eastAsia="ru-RU"/>
    </w:rPr>
  </w:style>
  <w:style w:type="paragraph" w:styleId="Virsraksts1">
    <w:name w:val="heading 1"/>
    <w:basedOn w:val="Parasts"/>
    <w:next w:val="Parasts"/>
    <w:qFormat/>
    <w:pPr>
      <w:keepNext/>
      <w:jc w:val="center"/>
      <w:outlineLvl w:val="0"/>
    </w:pPr>
    <w:rPr>
      <w:rFonts w:ascii="Franklin Gothic Book" w:hAnsi="Franklin Gothic Book"/>
      <w:sz w:val="24"/>
      <w:lang w:val="lv-LV"/>
    </w:rPr>
  </w:style>
  <w:style w:type="paragraph" w:styleId="Virsraksts2">
    <w:name w:val="heading 2"/>
    <w:basedOn w:val="Parasts"/>
    <w:next w:val="Parasts"/>
    <w:qFormat/>
    <w:pPr>
      <w:keepNext/>
      <w:outlineLvl w:val="1"/>
    </w:pPr>
    <w:rPr>
      <w:color w:val="FF00FF"/>
      <w:sz w:val="24"/>
      <w:lang w:val="lv-LV"/>
    </w:rPr>
  </w:style>
  <w:style w:type="paragraph" w:styleId="Virsraksts8">
    <w:name w:val="heading 8"/>
    <w:basedOn w:val="Parasts"/>
    <w:next w:val="Parasts"/>
    <w:qFormat/>
    <w:pPr>
      <w:keepNext/>
      <w:jc w:val="center"/>
      <w:outlineLvl w:val="7"/>
    </w:pPr>
    <w:rPr>
      <w:rFonts w:ascii="Verdana" w:hAnsi="Verdana"/>
      <w:b/>
      <w:caps/>
      <w:sz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semiHidden/>
    <w:pPr>
      <w:tabs>
        <w:tab w:val="center" w:pos="4153"/>
        <w:tab w:val="right" w:pos="8306"/>
      </w:tabs>
    </w:pPr>
    <w:rPr>
      <w:lang w:val="lv-LV"/>
    </w:rPr>
  </w:style>
  <w:style w:type="paragraph" w:styleId="Kjene">
    <w:name w:val="footer"/>
    <w:basedOn w:val="Parasts"/>
    <w:semiHidden/>
    <w:pPr>
      <w:tabs>
        <w:tab w:val="center" w:pos="4153"/>
        <w:tab w:val="right" w:pos="8306"/>
      </w:tabs>
    </w:pPr>
  </w:style>
  <w:style w:type="character" w:styleId="Lappusesnumurs">
    <w:name w:val="page number"/>
    <w:basedOn w:val="Noklusjumarindkopasfonts"/>
    <w:semiHidden/>
  </w:style>
  <w:style w:type="paragraph" w:styleId="Pamatteksts">
    <w:name w:val="Body Text"/>
    <w:basedOn w:val="Parasts"/>
    <w:link w:val="PamattekstsRakstz"/>
    <w:semiHidden/>
    <w:pPr>
      <w:jc w:val="center"/>
    </w:pPr>
    <w:rPr>
      <w:rFonts w:ascii="Tahoma" w:hAnsi="Tahoma"/>
      <w:sz w:val="22"/>
      <w:lang w:val="lv-LV"/>
    </w:rPr>
  </w:style>
  <w:style w:type="paragraph" w:customStyle="1" w:styleId="nDaa">
    <w:name w:val="nDaļa"/>
    <w:basedOn w:val="Parasts"/>
    <w:uiPriority w:val="99"/>
    <w:rsid w:val="0041515E"/>
    <w:pPr>
      <w:suppressAutoHyphens/>
      <w:jc w:val="center"/>
    </w:pPr>
    <w:rPr>
      <w:rFonts w:ascii="Arial" w:hAnsi="Arial" w:cs="Arial"/>
      <w:b/>
      <w:bCs/>
      <w:szCs w:val="24"/>
      <w:lang w:val="lv-LV"/>
    </w:rPr>
  </w:style>
  <w:style w:type="character" w:customStyle="1" w:styleId="PamattekstsRakstz">
    <w:name w:val="Pamatteksts Rakstz."/>
    <w:link w:val="Pamatteksts"/>
    <w:semiHidden/>
    <w:rsid w:val="0041515E"/>
    <w:rPr>
      <w:rFonts w:ascii="Tahoma" w:hAnsi="Tahoma"/>
      <w:sz w:val="22"/>
      <w:lang w:val="lv-LV" w:eastAsia="ru-RU"/>
    </w:rPr>
  </w:style>
  <w:style w:type="character" w:styleId="Hipersaite">
    <w:name w:val="Hyperlink"/>
    <w:uiPriority w:val="99"/>
    <w:unhideWhenUsed/>
    <w:rsid w:val="007A49E2"/>
    <w:rPr>
      <w:color w:val="0000FF"/>
      <w:u w:val="single"/>
    </w:rPr>
  </w:style>
  <w:style w:type="paragraph" w:styleId="Balonteksts">
    <w:name w:val="Balloon Text"/>
    <w:basedOn w:val="Parasts"/>
    <w:link w:val="BalontekstsRakstz"/>
    <w:uiPriority w:val="99"/>
    <w:semiHidden/>
    <w:unhideWhenUsed/>
    <w:rsid w:val="003876F2"/>
    <w:rPr>
      <w:rFonts w:ascii="Segoe UI" w:hAnsi="Segoe UI"/>
      <w:sz w:val="18"/>
      <w:szCs w:val="18"/>
    </w:rPr>
  </w:style>
  <w:style w:type="character" w:customStyle="1" w:styleId="BalontekstsRakstz">
    <w:name w:val="Balonteksts Rakstz."/>
    <w:link w:val="Balonteksts"/>
    <w:uiPriority w:val="99"/>
    <w:semiHidden/>
    <w:rsid w:val="003876F2"/>
    <w:rPr>
      <w:rFonts w:ascii="Segoe UI" w:hAnsi="Segoe UI" w:cs="Segoe UI"/>
      <w:sz w:val="18"/>
      <w:szCs w:val="18"/>
      <w:lang w:val="en-GB" w:eastAsia="ru-RU"/>
    </w:rPr>
  </w:style>
  <w:style w:type="paragraph" w:styleId="Sarakstarindkopa">
    <w:name w:val="List Paragraph"/>
    <w:aliases w:val="Normal bullet 2,Bullet list,Strip,H&amp;P List Paragraph,Colorful List - Accent 12,Saistīto dokumentu saraksts,Syle 1,Virsraksti,Numurets,PPS_Bullet,2,List1,Akapit z listą BS,Colorful List - Accent 11,Medium Grid 1 - Accent 21"/>
    <w:basedOn w:val="Parasts"/>
    <w:link w:val="SarakstarindkopaRakstz"/>
    <w:uiPriority w:val="34"/>
    <w:qFormat/>
    <w:rsid w:val="004D3813"/>
    <w:pPr>
      <w:ind w:left="720"/>
      <w:contextualSpacing/>
    </w:pPr>
  </w:style>
  <w:style w:type="character" w:styleId="Komentraatsauce">
    <w:name w:val="annotation reference"/>
    <w:semiHidden/>
    <w:rsid w:val="00F70C03"/>
    <w:rPr>
      <w:sz w:val="16"/>
      <w:szCs w:val="16"/>
    </w:rPr>
  </w:style>
  <w:style w:type="paragraph" w:styleId="Komentrateksts">
    <w:name w:val="annotation text"/>
    <w:basedOn w:val="Parasts"/>
    <w:link w:val="KomentratekstsRakstz"/>
    <w:semiHidden/>
    <w:rsid w:val="00F70C03"/>
    <w:rPr>
      <w:lang w:val="x-none" w:eastAsia="en-US"/>
    </w:rPr>
  </w:style>
  <w:style w:type="character" w:customStyle="1" w:styleId="KomentratekstsRakstz">
    <w:name w:val="Komentāra teksts Rakstz."/>
    <w:basedOn w:val="Noklusjumarindkopasfonts"/>
    <w:link w:val="Komentrateksts"/>
    <w:semiHidden/>
    <w:rsid w:val="00F70C03"/>
    <w:rPr>
      <w:lang w:val="x-none"/>
    </w:rPr>
  </w:style>
  <w:style w:type="character" w:styleId="Piemint">
    <w:name w:val="Mention"/>
    <w:basedOn w:val="Noklusjumarindkopasfonts"/>
    <w:uiPriority w:val="99"/>
    <w:semiHidden/>
    <w:unhideWhenUsed/>
    <w:rsid w:val="00B76C3C"/>
    <w:rPr>
      <w:color w:val="2B579A"/>
      <w:shd w:val="clear" w:color="auto" w:fill="E6E6E6"/>
    </w:rPr>
  </w:style>
  <w:style w:type="character" w:styleId="Neatrisintapieminana">
    <w:name w:val="Unresolved Mention"/>
    <w:basedOn w:val="Noklusjumarindkopasfonts"/>
    <w:uiPriority w:val="99"/>
    <w:semiHidden/>
    <w:unhideWhenUsed/>
    <w:rsid w:val="000A4295"/>
    <w:rPr>
      <w:color w:val="808080"/>
      <w:shd w:val="clear" w:color="auto" w:fill="E6E6E6"/>
    </w:rPr>
  </w:style>
  <w:style w:type="character" w:customStyle="1" w:styleId="SarakstarindkopaRakstz">
    <w:name w:val="Saraksta rindkopa Rakstz."/>
    <w:aliases w:val="Normal bullet 2 Rakstz.,Bullet list Rakstz.,Strip Rakstz.,H&amp;P List Paragraph Rakstz.,Colorful List - Accent 12 Rakstz.,Saistīto dokumentu saraksts Rakstz.,Syle 1 Rakstz.,Virsraksti Rakstz.,Numurets Rakstz.,PPS_Bullet Rakstz."/>
    <w:link w:val="Sarakstarindkopa"/>
    <w:uiPriority w:val="34"/>
    <w:qFormat/>
    <w:rsid w:val="00365DF4"/>
    <w:rPr>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107255">
      <w:bodyDiv w:val="1"/>
      <w:marLeft w:val="0"/>
      <w:marRight w:val="0"/>
      <w:marTop w:val="0"/>
      <w:marBottom w:val="0"/>
      <w:divBdr>
        <w:top w:val="none" w:sz="0" w:space="0" w:color="auto"/>
        <w:left w:val="none" w:sz="0" w:space="0" w:color="auto"/>
        <w:bottom w:val="none" w:sz="0" w:space="0" w:color="auto"/>
        <w:right w:val="none" w:sz="0" w:space="0" w:color="auto"/>
      </w:divBdr>
    </w:div>
    <w:div w:id="415902890">
      <w:bodyDiv w:val="1"/>
      <w:marLeft w:val="0"/>
      <w:marRight w:val="0"/>
      <w:marTop w:val="0"/>
      <w:marBottom w:val="0"/>
      <w:divBdr>
        <w:top w:val="none" w:sz="0" w:space="0" w:color="auto"/>
        <w:left w:val="none" w:sz="0" w:space="0" w:color="auto"/>
        <w:bottom w:val="none" w:sz="0" w:space="0" w:color="auto"/>
        <w:right w:val="none" w:sz="0" w:space="0" w:color="auto"/>
      </w:divBdr>
    </w:div>
    <w:div w:id="550338219">
      <w:bodyDiv w:val="1"/>
      <w:marLeft w:val="0"/>
      <w:marRight w:val="0"/>
      <w:marTop w:val="0"/>
      <w:marBottom w:val="0"/>
      <w:divBdr>
        <w:top w:val="none" w:sz="0" w:space="0" w:color="auto"/>
        <w:left w:val="none" w:sz="0" w:space="0" w:color="auto"/>
        <w:bottom w:val="none" w:sz="0" w:space="0" w:color="auto"/>
        <w:right w:val="none" w:sz="0" w:space="0" w:color="auto"/>
      </w:divBdr>
    </w:div>
    <w:div w:id="19451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58D52-9D79-40C9-A259-6EB3F5C7B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2</Pages>
  <Words>480</Words>
  <Characters>3754</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PROTOKOLS Nr</vt:lpstr>
      <vt:lpstr>PROTOKOLS Nr</vt:lpstr>
    </vt:vector>
  </TitlesOfParts>
  <Company/>
  <LinksUpToDate>false</LinksUpToDate>
  <CharactersWithSpaces>4226</CharactersWithSpaces>
  <SharedDoc>false</SharedDoc>
  <HLinks>
    <vt:vector size="12" baseType="variant">
      <vt:variant>
        <vt:i4>7602301</vt:i4>
      </vt:variant>
      <vt:variant>
        <vt:i4>3</vt:i4>
      </vt:variant>
      <vt:variant>
        <vt:i4>0</vt:i4>
      </vt:variant>
      <vt:variant>
        <vt:i4>5</vt:i4>
      </vt:variant>
      <vt:variant>
        <vt:lpwstr>http://www.ous.lv/</vt:lpwstr>
      </vt:variant>
      <vt:variant>
        <vt:lpwstr/>
      </vt: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dc:title>
  <dc:subject/>
  <dc:creator>Irmina</dc:creator>
  <cp:keywords/>
  <cp:lastModifiedBy>Ilze Bērziņa</cp:lastModifiedBy>
  <cp:revision>57</cp:revision>
  <cp:lastPrinted>2020-09-14T07:03:00Z</cp:lastPrinted>
  <dcterms:created xsi:type="dcterms:W3CDTF">2017-07-11T06:58:00Z</dcterms:created>
  <dcterms:modified xsi:type="dcterms:W3CDTF">2021-01-25T15:02:00Z</dcterms:modified>
</cp:coreProperties>
</file>