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CA87" w14:textId="53A36CE8" w:rsidR="00DD4A3B" w:rsidRDefault="00C57060" w:rsidP="009B0074">
      <w:pPr>
        <w:ind w:right="66"/>
        <w:jc w:val="center"/>
      </w:pPr>
      <w:r w:rsidRPr="00C57060">
        <w:t>CENU APTAUJA</w:t>
      </w:r>
      <w:r w:rsidR="0008122E">
        <w:t xml:space="preserve"> </w:t>
      </w:r>
      <w:r w:rsidR="0008122E" w:rsidRPr="00F80AF1">
        <w:t>Nr. AS OŪS 202</w:t>
      </w:r>
      <w:r w:rsidR="007B76F0" w:rsidRPr="00F80AF1">
        <w:t>5</w:t>
      </w:r>
      <w:r w:rsidR="0008122E" w:rsidRPr="00F80AF1">
        <w:t>/</w:t>
      </w:r>
      <w:r w:rsidR="00F80AF1" w:rsidRPr="00F80AF1">
        <w:t>10</w:t>
      </w:r>
      <w:r w:rsidR="0008122E" w:rsidRPr="00F80AF1">
        <w:t>_</w:t>
      </w:r>
      <w:r w:rsidR="00317892" w:rsidRPr="00F80AF1">
        <w:t>PIL/</w:t>
      </w:r>
      <w:r w:rsidR="00BB6475" w:rsidRPr="00F80AF1">
        <w:t>CA</w:t>
      </w:r>
    </w:p>
    <w:p w14:paraId="12681F42" w14:textId="77777777" w:rsidR="009B0074" w:rsidRPr="00C57060" w:rsidRDefault="009B0074" w:rsidP="009B0074">
      <w:pPr>
        <w:ind w:right="66"/>
        <w:jc w:val="center"/>
      </w:pPr>
    </w:p>
    <w:p w14:paraId="30CCA23D" w14:textId="23A88389" w:rsidR="006A164B" w:rsidRDefault="00317892" w:rsidP="006A164B">
      <w:pPr>
        <w:jc w:val="center"/>
        <w:rPr>
          <w:caps/>
        </w:rPr>
      </w:pPr>
      <w:r>
        <w:rPr>
          <w:caps/>
        </w:rPr>
        <w:t>ENERGOSERTIFIKĀCIJA</w:t>
      </w:r>
      <w:r w:rsidR="005E4C14">
        <w:rPr>
          <w:caps/>
        </w:rPr>
        <w:t xml:space="preserve"> </w:t>
      </w:r>
      <w:r w:rsidR="00F80AF1">
        <w:rPr>
          <w:caps/>
        </w:rPr>
        <w:t>daudzdzīvokļu mājām</w:t>
      </w:r>
    </w:p>
    <w:p w14:paraId="2DCED5F2" w14:textId="77777777" w:rsidR="00915CDB" w:rsidRPr="006A164B" w:rsidRDefault="00915CDB" w:rsidP="006A164B">
      <w:pPr>
        <w:jc w:val="center"/>
        <w:rPr>
          <w:caps/>
        </w:rPr>
      </w:pPr>
    </w:p>
    <w:p w14:paraId="079D176C" w14:textId="25869247" w:rsidR="004162CB"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318BF63F" w:rsidR="004162CB" w:rsidRPr="00244E8C" w:rsidRDefault="004162CB" w:rsidP="00244E8C">
      <w:pPr>
        <w:ind w:left="993"/>
      </w:pPr>
      <w:r w:rsidRPr="00244E8C">
        <w:t xml:space="preserve">Kontaktpersona: </w:t>
      </w:r>
      <w:r w:rsidR="00D10758">
        <w:t>Solvita Sondore-Rožeka</w:t>
      </w:r>
    </w:p>
    <w:p w14:paraId="385443DE" w14:textId="4C9D53BA" w:rsidR="004162CB" w:rsidRPr="00244E8C" w:rsidRDefault="00157517" w:rsidP="00244E8C">
      <w:pPr>
        <w:ind w:left="993"/>
      </w:pPr>
      <w:r w:rsidRPr="00244E8C">
        <w:t xml:space="preserve">Tālruņa numurs: </w:t>
      </w:r>
      <w:r w:rsidR="00CE0E2A" w:rsidRPr="00244E8C">
        <w:t xml:space="preserve">+371 </w:t>
      </w:r>
      <w:r w:rsidR="00D10758">
        <w:t>25656363</w:t>
      </w:r>
    </w:p>
    <w:p w14:paraId="13BC76EA" w14:textId="0FB806B1" w:rsidR="004162CB" w:rsidRPr="00363335" w:rsidRDefault="004162CB" w:rsidP="00244E8C">
      <w:pPr>
        <w:ind w:left="993"/>
      </w:pPr>
      <w:r w:rsidRPr="00244E8C">
        <w:t>E-pasta adrese:</w:t>
      </w:r>
      <w:r w:rsidR="00CE0E2A" w:rsidRPr="00244E8C">
        <w:t xml:space="preserve"> </w:t>
      </w:r>
      <w:hyperlink r:id="rId8" w:history="1">
        <w:r w:rsidR="00D10758" w:rsidRPr="00096642">
          <w:rPr>
            <w:rStyle w:val="Hyperlink"/>
          </w:rPr>
          <w:t>iepirkumi@ous.lv</w:t>
        </w:r>
      </w:hyperlink>
      <w:r w:rsidR="00CE0E2A" w:rsidRPr="00363335">
        <w:t xml:space="preserve"> </w:t>
      </w:r>
    </w:p>
    <w:p w14:paraId="402AABA0" w14:textId="51A429A6" w:rsidR="004162CB" w:rsidRPr="00F80AF1" w:rsidRDefault="004162CB" w:rsidP="00244E8C">
      <w:pPr>
        <w:ind w:left="993"/>
      </w:pPr>
      <w:r w:rsidRPr="003C141E">
        <w:t xml:space="preserve">Kontaktpersona sniedz tikai </w:t>
      </w:r>
      <w:r w:rsidRPr="00F80AF1">
        <w:t xml:space="preserve">organizatoriska rakstura informāciju par </w:t>
      </w:r>
      <w:r w:rsidR="00D10758" w:rsidRPr="00F80AF1">
        <w:t>cenu aptauju</w:t>
      </w:r>
      <w:r w:rsidRPr="00F80AF1">
        <w:t>.</w:t>
      </w:r>
    </w:p>
    <w:p w14:paraId="0E0CBD36" w14:textId="3297D0AA" w:rsidR="00D02063" w:rsidRPr="003C141E" w:rsidRDefault="00C57060" w:rsidP="006D5081">
      <w:pPr>
        <w:pStyle w:val="ListParagraph"/>
        <w:numPr>
          <w:ilvl w:val="1"/>
          <w:numId w:val="5"/>
        </w:numPr>
        <w:spacing w:after="0" w:line="240" w:lineRule="auto"/>
        <w:ind w:left="567" w:hanging="565"/>
        <w:rPr>
          <w:rFonts w:ascii="Times New Roman" w:hAnsi="Times New Roman"/>
          <w:sz w:val="24"/>
          <w:szCs w:val="24"/>
        </w:rPr>
      </w:pPr>
      <w:r w:rsidRPr="00F80AF1">
        <w:rPr>
          <w:rFonts w:ascii="Times New Roman" w:hAnsi="Times New Roman"/>
          <w:sz w:val="24"/>
          <w:szCs w:val="24"/>
        </w:rPr>
        <w:t xml:space="preserve">Cenu aptaujas mērķis — </w:t>
      </w:r>
      <w:r w:rsidR="00891A3C" w:rsidRPr="00F80AF1">
        <w:rPr>
          <w:rFonts w:ascii="Times New Roman" w:hAnsi="Times New Roman"/>
          <w:sz w:val="24"/>
          <w:szCs w:val="24"/>
        </w:rPr>
        <w:t>noslēgt līgumu ar vienu vai vairākiem Pretendentiem</w:t>
      </w:r>
      <w:r w:rsidR="00891A3C">
        <w:rPr>
          <w:rFonts w:ascii="Times New Roman" w:hAnsi="Times New Roman"/>
          <w:sz w:val="24"/>
          <w:szCs w:val="24"/>
        </w:rPr>
        <w:t xml:space="preserve"> par daudzdzīvokļu </w:t>
      </w:r>
      <w:r w:rsidR="00F80AF1">
        <w:rPr>
          <w:rFonts w:ascii="Times New Roman" w:hAnsi="Times New Roman"/>
          <w:sz w:val="24"/>
          <w:szCs w:val="24"/>
        </w:rPr>
        <w:t>ēku</w:t>
      </w:r>
      <w:r w:rsidR="00891A3C">
        <w:rPr>
          <w:rFonts w:ascii="Times New Roman" w:hAnsi="Times New Roman"/>
          <w:sz w:val="24"/>
          <w:szCs w:val="24"/>
        </w:rPr>
        <w:t xml:space="preserve"> energosertifikāciju</w:t>
      </w:r>
      <w:r w:rsidR="004E323D" w:rsidRPr="003C141E">
        <w:rPr>
          <w:rFonts w:ascii="Times New Roman" w:hAnsi="Times New Roman"/>
          <w:sz w:val="24"/>
          <w:szCs w:val="24"/>
        </w:rPr>
        <w:t>.</w:t>
      </w:r>
    </w:p>
    <w:p w14:paraId="397B9C1B" w14:textId="4DCB26A6"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Piedāvājuma derīguma termiņš – </w:t>
      </w:r>
      <w:r w:rsidR="00F03F33" w:rsidRPr="00010EF6">
        <w:rPr>
          <w:rFonts w:ascii="Times New Roman" w:hAnsi="Times New Roman"/>
          <w:b/>
          <w:bCs/>
          <w:sz w:val="24"/>
          <w:szCs w:val="24"/>
        </w:rPr>
        <w:t>30</w:t>
      </w:r>
      <w:r w:rsidRPr="00010EF6">
        <w:rPr>
          <w:rFonts w:ascii="Times New Roman" w:hAnsi="Times New Roman"/>
          <w:b/>
          <w:bCs/>
          <w:sz w:val="24"/>
          <w:szCs w:val="24"/>
        </w:rPr>
        <w:t xml:space="preserve"> (trīsdesmit) dienas </w:t>
      </w:r>
      <w:r w:rsidRPr="003C141E">
        <w:rPr>
          <w:rFonts w:ascii="Times New Roman" w:hAnsi="Times New Roman"/>
          <w:sz w:val="24"/>
          <w:szCs w:val="24"/>
        </w:rPr>
        <w:t>no piedāvājuma iesniegšanas termiņa.</w:t>
      </w:r>
    </w:p>
    <w:p w14:paraId="32FA752F" w14:textId="296A509D"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Pretendents var iesniegt tikai </w:t>
      </w:r>
      <w:r w:rsidRPr="00010EF6">
        <w:rPr>
          <w:rFonts w:ascii="Times New Roman" w:hAnsi="Times New Roman"/>
          <w:b/>
          <w:bCs/>
          <w:sz w:val="24"/>
          <w:szCs w:val="24"/>
        </w:rPr>
        <w:t>1 (vienu) piedāvājuma</w:t>
      </w:r>
      <w:r w:rsidRPr="003C141E">
        <w:rPr>
          <w:rFonts w:ascii="Times New Roman" w:hAnsi="Times New Roman"/>
          <w:sz w:val="24"/>
          <w:szCs w:val="24"/>
        </w:rPr>
        <w:t xml:space="preserve"> variantu.</w:t>
      </w:r>
    </w:p>
    <w:p w14:paraId="4C3AC40C" w14:textId="186CA622" w:rsidR="00C57060" w:rsidRPr="00244E8C" w:rsidRDefault="00C57060" w:rsidP="00244E8C"/>
    <w:p w14:paraId="1B2E14A9" w14:textId="331D4215" w:rsidR="00C57060" w:rsidRPr="00244E8C" w:rsidRDefault="00C57060"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Kvalifikācijas</w:t>
      </w:r>
      <w:r w:rsidR="000419FE">
        <w:rPr>
          <w:rFonts w:ascii="Times New Roman" w:hAnsi="Times New Roman"/>
          <w:b/>
          <w:bCs/>
          <w:sz w:val="24"/>
          <w:szCs w:val="24"/>
        </w:rPr>
        <w:t xml:space="preserve"> un atlases</w:t>
      </w:r>
      <w:r w:rsidRPr="00244E8C">
        <w:rPr>
          <w:rFonts w:ascii="Times New Roman" w:hAnsi="Times New Roman"/>
          <w:b/>
          <w:bCs/>
          <w:sz w:val="24"/>
          <w:szCs w:val="24"/>
        </w:rPr>
        <w:t xml:space="preserve"> prasības</w:t>
      </w:r>
    </w:p>
    <w:p w14:paraId="1881A451" w14:textId="505CB2D8" w:rsidR="00C57060" w:rsidRPr="00EC0113"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nodokļu parādu, tajā skaitā valsts sociālās apdrošināšanas obligāto iemaksu parādu</w:t>
      </w:r>
      <w:r w:rsidR="004257AA">
        <w:rPr>
          <w:rFonts w:ascii="Times New Roman" w:hAnsi="Times New Roman"/>
          <w:sz w:val="24"/>
          <w:szCs w:val="24"/>
        </w:rPr>
        <w:t xml:space="preserve"> </w:t>
      </w:r>
      <w:r w:rsidR="004257AA" w:rsidRPr="00EC0113">
        <w:rPr>
          <w:rFonts w:ascii="Times New Roman" w:hAnsi="Times New Roman"/>
          <w:sz w:val="24"/>
          <w:szCs w:val="24"/>
        </w:rPr>
        <w:t>dienā, kad tiek pieņemts lēmums par līguma slēgšanas tiesībām.</w:t>
      </w:r>
    </w:p>
    <w:p w14:paraId="6906F89C" w14:textId="7369F655" w:rsidR="00244E8C" w:rsidRPr="00EC0113" w:rsidRDefault="00244E8C" w:rsidP="00244E8C">
      <w:pPr>
        <w:pStyle w:val="ListParagraph"/>
        <w:numPr>
          <w:ilvl w:val="1"/>
          <w:numId w:val="5"/>
        </w:numPr>
        <w:spacing w:after="0" w:line="240" w:lineRule="auto"/>
        <w:ind w:left="567" w:hanging="567"/>
        <w:rPr>
          <w:rFonts w:ascii="Times New Roman" w:hAnsi="Times New Roman"/>
          <w:sz w:val="24"/>
          <w:szCs w:val="24"/>
        </w:rPr>
      </w:pPr>
      <w:r w:rsidRPr="00EC0113">
        <w:rPr>
          <w:rFonts w:ascii="Times New Roman" w:hAnsi="Times New Roman"/>
          <w:sz w:val="24"/>
          <w:szCs w:val="24"/>
        </w:rPr>
        <w:t xml:space="preserve">Pretendentam nav pasludināts Pretendenta maksātnespējas process, apturēta vai pārtraukta </w:t>
      </w:r>
      <w:r w:rsidR="004257AA" w:rsidRPr="00EC0113">
        <w:rPr>
          <w:rFonts w:ascii="Times New Roman" w:hAnsi="Times New Roman"/>
          <w:sz w:val="24"/>
          <w:szCs w:val="24"/>
        </w:rPr>
        <w:t xml:space="preserve">tā </w:t>
      </w:r>
      <w:r w:rsidRPr="00EC0113">
        <w:rPr>
          <w:rFonts w:ascii="Times New Roman" w:hAnsi="Times New Roman"/>
          <w:sz w:val="24"/>
          <w:szCs w:val="24"/>
        </w:rPr>
        <w:t xml:space="preserve">saimnieciskā darbība, uzsākta tiesvedība </w:t>
      </w:r>
      <w:r w:rsidR="004257AA" w:rsidRPr="00EC0113">
        <w:rPr>
          <w:rFonts w:ascii="Times New Roman" w:hAnsi="Times New Roman"/>
          <w:sz w:val="24"/>
          <w:szCs w:val="24"/>
        </w:rPr>
        <w:t xml:space="preserve">par likvidāciju vai Pretendents tiek likvidēts. </w:t>
      </w:r>
    </w:p>
    <w:p w14:paraId="73B40AF6" w14:textId="104CE4A6"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EC0113">
        <w:rPr>
          <w:rFonts w:ascii="Times New Roman" w:hAnsi="Times New Roman"/>
          <w:sz w:val="24"/>
          <w:szCs w:val="24"/>
        </w:rPr>
        <w:t xml:space="preserve">Uz Pretendentu nav attiecināmi Starptautisko un Latvijas Republikas </w:t>
      </w:r>
      <w:r w:rsidR="00C347FD" w:rsidRPr="00EC0113">
        <w:rPr>
          <w:rFonts w:ascii="Times New Roman" w:hAnsi="Times New Roman"/>
          <w:sz w:val="24"/>
          <w:szCs w:val="24"/>
        </w:rPr>
        <w:t>n</w:t>
      </w:r>
      <w:r w:rsidRPr="00EC0113">
        <w:rPr>
          <w:rFonts w:ascii="Times New Roman" w:hAnsi="Times New Roman"/>
          <w:sz w:val="24"/>
          <w:szCs w:val="24"/>
        </w:rPr>
        <w:t>acionālo sankciju</w:t>
      </w:r>
      <w:r w:rsidRPr="003C141E">
        <w:rPr>
          <w:rFonts w:ascii="Times New Roman" w:hAnsi="Times New Roman"/>
          <w:sz w:val="24"/>
          <w:szCs w:val="24"/>
        </w:rPr>
        <w:t xml:space="preserve"> likum</w:t>
      </w:r>
      <w:r w:rsidR="00C347FD">
        <w:rPr>
          <w:rFonts w:ascii="Times New Roman" w:hAnsi="Times New Roman"/>
          <w:sz w:val="24"/>
          <w:szCs w:val="24"/>
        </w:rPr>
        <w:t>ā</w:t>
      </w:r>
      <w:r w:rsidRPr="003C141E">
        <w:rPr>
          <w:rFonts w:ascii="Times New Roman" w:hAnsi="Times New Roman"/>
          <w:sz w:val="24"/>
          <w:szCs w:val="24"/>
        </w:rPr>
        <w:t xml:space="preserve"> noteiktie izslēgšanas nosacījumi</w:t>
      </w:r>
      <w:r w:rsidR="003C141E">
        <w:rPr>
          <w:rFonts w:ascii="Times New Roman" w:hAnsi="Times New Roman"/>
          <w:sz w:val="24"/>
          <w:szCs w:val="24"/>
        </w:rPr>
        <w:t>.</w:t>
      </w:r>
    </w:p>
    <w:p w14:paraId="17840095" w14:textId="5C3C3617" w:rsidR="00244E8C" w:rsidRDefault="00244E8C" w:rsidP="00244E8C">
      <w:pPr>
        <w:pStyle w:val="ListParagraph"/>
        <w:spacing w:after="0" w:line="240" w:lineRule="auto"/>
        <w:ind w:left="567"/>
        <w:rPr>
          <w:rFonts w:ascii="Times New Roman" w:hAnsi="Times New Roman"/>
          <w:sz w:val="24"/>
          <w:szCs w:val="24"/>
        </w:rPr>
      </w:pPr>
    </w:p>
    <w:p w14:paraId="44FE0CA6" w14:textId="104B3966" w:rsidR="00A20EC7" w:rsidRDefault="00A20EC7" w:rsidP="00A20EC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D10758">
        <w:rPr>
          <w:rFonts w:ascii="Times New Roman" w:hAnsi="Times New Roman"/>
          <w:b/>
          <w:bCs/>
          <w:sz w:val="24"/>
          <w:szCs w:val="24"/>
          <w:highlight w:val="green"/>
        </w:rPr>
        <w:t>5</w:t>
      </w:r>
      <w:r w:rsidRPr="00A20EC7">
        <w:rPr>
          <w:rFonts w:ascii="Times New Roman" w:hAnsi="Times New Roman"/>
          <w:b/>
          <w:bCs/>
          <w:sz w:val="24"/>
          <w:szCs w:val="24"/>
          <w:highlight w:val="green"/>
        </w:rPr>
        <w:t xml:space="preserve">.gada </w:t>
      </w:r>
      <w:r w:rsidR="00F2454E">
        <w:rPr>
          <w:rFonts w:ascii="Times New Roman" w:hAnsi="Times New Roman"/>
          <w:b/>
          <w:bCs/>
          <w:sz w:val="24"/>
          <w:szCs w:val="24"/>
          <w:highlight w:val="green"/>
        </w:rPr>
        <w:t xml:space="preserve">08.augustam </w:t>
      </w:r>
      <w:r w:rsidRPr="00A20EC7">
        <w:rPr>
          <w:rFonts w:ascii="Times New Roman" w:hAnsi="Times New Roman"/>
          <w:b/>
          <w:bCs/>
          <w:sz w:val="24"/>
          <w:szCs w:val="24"/>
          <w:highlight w:val="green"/>
        </w:rPr>
        <w:t xml:space="preserve">plkst. </w:t>
      </w:r>
      <w:r w:rsidR="00F03F33">
        <w:rPr>
          <w:rFonts w:ascii="Times New Roman" w:hAnsi="Times New Roman"/>
          <w:b/>
          <w:bCs/>
          <w:sz w:val="24"/>
          <w:szCs w:val="24"/>
          <w:highlight w:val="green"/>
        </w:rPr>
        <w:t>1</w:t>
      </w:r>
      <w:r w:rsidR="00987629">
        <w:rPr>
          <w:rFonts w:ascii="Times New Roman" w:hAnsi="Times New Roman"/>
          <w:b/>
          <w:bCs/>
          <w:sz w:val="24"/>
          <w:szCs w:val="24"/>
          <w:highlight w:val="green"/>
        </w:rPr>
        <w:t>1</w:t>
      </w:r>
      <w:r w:rsidRPr="00A20EC7">
        <w:rPr>
          <w:rFonts w:ascii="Times New Roman" w:hAnsi="Times New Roman"/>
          <w:b/>
          <w:bCs/>
          <w:sz w:val="24"/>
          <w:szCs w:val="24"/>
          <w:highlight w:val="green"/>
        </w:rPr>
        <w:t>:00</w:t>
      </w:r>
      <w:r>
        <w:rPr>
          <w:rFonts w:ascii="Times New Roman" w:hAnsi="Times New Roman"/>
          <w:b/>
          <w:bCs/>
          <w:sz w:val="24"/>
          <w:szCs w:val="24"/>
        </w:rPr>
        <w:t>, nosūtot elektroniski 1.</w:t>
      </w:r>
      <w:r w:rsidR="009B0074">
        <w:rPr>
          <w:rFonts w:ascii="Times New Roman" w:hAnsi="Times New Roman"/>
          <w:b/>
          <w:bCs/>
          <w:sz w:val="24"/>
          <w:szCs w:val="24"/>
        </w:rPr>
        <w:t>2</w:t>
      </w:r>
      <w:r>
        <w:rPr>
          <w:rFonts w:ascii="Times New Roman" w:hAnsi="Times New Roman"/>
          <w:b/>
          <w:bCs/>
          <w:sz w:val="24"/>
          <w:szCs w:val="24"/>
        </w:rPr>
        <w:t>.</w:t>
      </w:r>
      <w:r w:rsidR="0097693E">
        <w:rPr>
          <w:rFonts w:ascii="Times New Roman" w:hAnsi="Times New Roman"/>
          <w:b/>
          <w:bCs/>
          <w:sz w:val="24"/>
          <w:szCs w:val="24"/>
        </w:rPr>
        <w:t xml:space="preserve"> </w:t>
      </w:r>
      <w:r>
        <w:rPr>
          <w:rFonts w:ascii="Times New Roman" w:hAnsi="Times New Roman"/>
          <w:b/>
          <w:bCs/>
          <w:sz w:val="24"/>
          <w:szCs w:val="24"/>
        </w:rPr>
        <w:t>punktā norādītai kontaktpersonai</w:t>
      </w:r>
      <w:r w:rsidR="00D10758">
        <w:rPr>
          <w:rFonts w:ascii="Times New Roman" w:hAnsi="Times New Roman"/>
          <w:b/>
          <w:bCs/>
          <w:sz w:val="24"/>
          <w:szCs w:val="24"/>
        </w:rPr>
        <w:t>.</w:t>
      </w:r>
    </w:p>
    <w:p w14:paraId="3B40168C" w14:textId="77777777" w:rsidR="00891A3C" w:rsidRDefault="00891A3C" w:rsidP="00891A3C">
      <w:pPr>
        <w:pStyle w:val="ListParagraph"/>
        <w:tabs>
          <w:tab w:val="left" w:pos="284"/>
        </w:tabs>
        <w:spacing w:after="0" w:line="240" w:lineRule="auto"/>
        <w:ind w:left="0"/>
        <w:rPr>
          <w:rFonts w:ascii="Times New Roman" w:hAnsi="Times New Roman"/>
          <w:b/>
          <w:bCs/>
          <w:sz w:val="24"/>
          <w:szCs w:val="24"/>
        </w:rPr>
      </w:pPr>
    </w:p>
    <w:p w14:paraId="12B0034E" w14:textId="2643E8A2" w:rsidR="00891A3C" w:rsidRPr="00A20EC7" w:rsidRDefault="00891A3C" w:rsidP="00A20EC7">
      <w:pPr>
        <w:pStyle w:val="ListParagraph"/>
        <w:numPr>
          <w:ilvl w:val="0"/>
          <w:numId w:val="5"/>
        </w:numPr>
        <w:tabs>
          <w:tab w:val="left" w:pos="284"/>
        </w:tabs>
        <w:spacing w:after="0" w:line="240" w:lineRule="auto"/>
        <w:ind w:left="0"/>
        <w:rPr>
          <w:rFonts w:ascii="Times New Roman" w:hAnsi="Times New Roman"/>
          <w:b/>
          <w:bCs/>
          <w:sz w:val="24"/>
          <w:szCs w:val="24"/>
        </w:rPr>
      </w:pPr>
      <w:bookmarkStart w:id="21" w:name="_Hlk156985101"/>
      <w:r>
        <w:rPr>
          <w:rFonts w:ascii="Times New Roman" w:hAnsi="Times New Roman"/>
          <w:b/>
          <w:bCs/>
          <w:sz w:val="24"/>
          <w:szCs w:val="24"/>
        </w:rPr>
        <w:t>Cenu aptaujas priekšmets un būtiskā informācija piedāvājuma sagatavošanai:</w:t>
      </w:r>
    </w:p>
    <w:p w14:paraId="78A39E48" w14:textId="6E3D8A87" w:rsidR="00891A3C" w:rsidRPr="00213BE4" w:rsidRDefault="00891A3C" w:rsidP="00891A3C">
      <w:pPr>
        <w:pStyle w:val="ListParagraph"/>
        <w:numPr>
          <w:ilvl w:val="1"/>
          <w:numId w:val="33"/>
        </w:numPr>
        <w:spacing w:after="0" w:line="240" w:lineRule="auto"/>
        <w:ind w:left="567" w:hanging="567"/>
        <w:rPr>
          <w:bCs/>
        </w:rPr>
      </w:pPr>
      <w:r>
        <w:rPr>
          <w:rFonts w:ascii="Times New Roman" w:hAnsi="Times New Roman"/>
          <w:bCs/>
          <w:sz w:val="24"/>
          <w:szCs w:val="24"/>
        </w:rPr>
        <w:t xml:space="preserve">Cenu aptaujas priekšmets — Ēkas energosertifikācija daudzdzīvokļu dzīvojamai mājai (Objektam) saskaņā ar </w:t>
      </w:r>
      <w:bookmarkStart w:id="22" w:name="_Hlk204240673"/>
      <w:r>
        <w:rPr>
          <w:rFonts w:ascii="Times New Roman" w:hAnsi="Times New Roman"/>
          <w:bCs/>
          <w:sz w:val="24"/>
          <w:szCs w:val="24"/>
        </w:rPr>
        <w:t>Ministru kabineta</w:t>
      </w:r>
      <w:r w:rsidR="00855902">
        <w:rPr>
          <w:rFonts w:ascii="Times New Roman" w:hAnsi="Times New Roman"/>
          <w:bCs/>
          <w:sz w:val="24"/>
          <w:szCs w:val="24"/>
        </w:rPr>
        <w:t xml:space="preserve"> 2021.gada 8.aprīļa</w:t>
      </w:r>
      <w:r>
        <w:rPr>
          <w:rFonts w:ascii="Times New Roman" w:hAnsi="Times New Roman"/>
          <w:bCs/>
          <w:sz w:val="24"/>
          <w:szCs w:val="24"/>
        </w:rPr>
        <w:t xml:space="preserve"> noteikumu Nr. 222 “Ēkas energoefektivitātes aprēķina metode un ēku energosertifikācijas noteikumi” nosacījumiem</w:t>
      </w:r>
      <w:bookmarkEnd w:id="22"/>
      <w:r>
        <w:rPr>
          <w:rFonts w:ascii="Times New Roman" w:hAnsi="Times New Roman"/>
          <w:bCs/>
          <w:sz w:val="24"/>
          <w:szCs w:val="24"/>
        </w:rPr>
        <w:t xml:space="preserve">. Atbilstoši minētajiem MK noteikumiem, energosertifikāts tiek reģistrēts </w:t>
      </w:r>
      <w:r w:rsidR="006502DA">
        <w:rPr>
          <w:rFonts w:ascii="Times New Roman" w:hAnsi="Times New Roman"/>
          <w:bCs/>
          <w:sz w:val="24"/>
          <w:szCs w:val="24"/>
        </w:rPr>
        <w:t xml:space="preserve">Būvniecības informācijas sistēmas </w:t>
      </w:r>
      <w:r>
        <w:rPr>
          <w:rFonts w:ascii="Times New Roman" w:hAnsi="Times New Roman"/>
          <w:bCs/>
          <w:sz w:val="24"/>
          <w:szCs w:val="24"/>
        </w:rPr>
        <w:t>ēku energosertifikātu reģistrā (BIS).</w:t>
      </w:r>
    </w:p>
    <w:p w14:paraId="017E611A" w14:textId="77777777" w:rsidR="00213BE4" w:rsidRPr="00213BE4" w:rsidRDefault="00213BE4" w:rsidP="00891A3C">
      <w:pPr>
        <w:pStyle w:val="ListParagraph"/>
        <w:numPr>
          <w:ilvl w:val="1"/>
          <w:numId w:val="33"/>
        </w:numPr>
        <w:spacing w:after="0" w:line="240" w:lineRule="auto"/>
        <w:ind w:left="567" w:hanging="567"/>
        <w:rPr>
          <w:bCs/>
        </w:rPr>
      </w:pPr>
      <w:r>
        <w:rPr>
          <w:rFonts w:ascii="Times New Roman" w:hAnsi="Times New Roman"/>
          <w:bCs/>
          <w:sz w:val="24"/>
          <w:szCs w:val="24"/>
        </w:rPr>
        <w:t>Sagatavojot Piedāvājumu Pretendents ņem vērā:</w:t>
      </w:r>
    </w:p>
    <w:p w14:paraId="479EDE6A" w14:textId="5F37FC7D" w:rsidR="00213BE4" w:rsidRPr="00EC0113" w:rsidRDefault="00404F78" w:rsidP="00213BE4">
      <w:pPr>
        <w:pStyle w:val="ListParagraph"/>
        <w:numPr>
          <w:ilvl w:val="2"/>
          <w:numId w:val="33"/>
        </w:numPr>
        <w:tabs>
          <w:tab w:val="clear" w:pos="699"/>
          <w:tab w:val="num" w:pos="1418"/>
        </w:tabs>
        <w:spacing w:after="0" w:line="240" w:lineRule="auto"/>
        <w:ind w:left="1134" w:hanging="567"/>
        <w:rPr>
          <w:bCs/>
        </w:rPr>
      </w:pPr>
      <w:r>
        <w:rPr>
          <w:rFonts w:ascii="Times New Roman" w:hAnsi="Times New Roman"/>
          <w:bCs/>
          <w:sz w:val="24"/>
          <w:szCs w:val="24"/>
        </w:rPr>
        <w:t>piedāvājuma</w:t>
      </w:r>
      <w:r w:rsidR="00213BE4">
        <w:rPr>
          <w:rFonts w:ascii="Times New Roman" w:hAnsi="Times New Roman"/>
          <w:bCs/>
          <w:sz w:val="24"/>
          <w:szCs w:val="24"/>
        </w:rPr>
        <w:t xml:space="preserve"> cenā jāiekļauj </w:t>
      </w:r>
      <w:r w:rsidR="00213BE4" w:rsidRPr="00404F78">
        <w:rPr>
          <w:rFonts w:ascii="Times New Roman" w:hAnsi="Times New Roman"/>
          <w:bCs/>
          <w:sz w:val="24"/>
          <w:szCs w:val="24"/>
          <w:u w:val="single"/>
        </w:rPr>
        <w:t xml:space="preserve">visi veicamie </w:t>
      </w:r>
      <w:r w:rsidR="006502DA">
        <w:rPr>
          <w:rFonts w:ascii="Times New Roman" w:hAnsi="Times New Roman"/>
          <w:bCs/>
          <w:sz w:val="24"/>
          <w:szCs w:val="24"/>
          <w:u w:val="single"/>
        </w:rPr>
        <w:t>darbi</w:t>
      </w:r>
      <w:r w:rsidR="00213BE4">
        <w:rPr>
          <w:rFonts w:ascii="Times New Roman" w:hAnsi="Times New Roman"/>
          <w:bCs/>
          <w:sz w:val="24"/>
          <w:szCs w:val="24"/>
        </w:rPr>
        <w:t xml:space="preserve">, kas </w:t>
      </w:r>
      <w:r>
        <w:rPr>
          <w:rFonts w:ascii="Times New Roman" w:hAnsi="Times New Roman"/>
          <w:bCs/>
          <w:sz w:val="24"/>
          <w:szCs w:val="24"/>
        </w:rPr>
        <w:t xml:space="preserve">nepieciešami Pakalpojuma izpildei </w:t>
      </w:r>
      <w:r w:rsidRPr="00EC0113">
        <w:rPr>
          <w:rFonts w:ascii="Times New Roman" w:hAnsi="Times New Roman"/>
          <w:bCs/>
          <w:sz w:val="24"/>
          <w:szCs w:val="24"/>
        </w:rPr>
        <w:t xml:space="preserve">saskaņā ar </w:t>
      </w:r>
      <w:r w:rsidR="00213BE4" w:rsidRPr="00EC0113">
        <w:rPr>
          <w:rFonts w:ascii="Times New Roman" w:hAnsi="Times New Roman"/>
          <w:bCs/>
          <w:sz w:val="24"/>
          <w:szCs w:val="24"/>
        </w:rPr>
        <w:t>4.1. punktā minētaj</w:t>
      </w:r>
      <w:r w:rsidRPr="00EC0113">
        <w:rPr>
          <w:rFonts w:ascii="Times New Roman" w:hAnsi="Times New Roman"/>
          <w:bCs/>
          <w:sz w:val="24"/>
          <w:szCs w:val="24"/>
        </w:rPr>
        <w:t>iem</w:t>
      </w:r>
      <w:r w:rsidR="00213BE4" w:rsidRPr="00EC0113">
        <w:rPr>
          <w:rFonts w:ascii="Times New Roman" w:hAnsi="Times New Roman"/>
          <w:bCs/>
          <w:sz w:val="24"/>
          <w:szCs w:val="24"/>
        </w:rPr>
        <w:t xml:space="preserve"> Ministru kabineta noteikum</w:t>
      </w:r>
      <w:r w:rsidRPr="00EC0113">
        <w:rPr>
          <w:rFonts w:ascii="Times New Roman" w:hAnsi="Times New Roman"/>
          <w:bCs/>
          <w:sz w:val="24"/>
          <w:szCs w:val="24"/>
        </w:rPr>
        <w:t>iem</w:t>
      </w:r>
      <w:r w:rsidR="00213BE4" w:rsidRPr="00EC0113">
        <w:rPr>
          <w:rFonts w:ascii="Times New Roman" w:hAnsi="Times New Roman"/>
          <w:bCs/>
          <w:sz w:val="24"/>
          <w:szCs w:val="24"/>
        </w:rPr>
        <w:t>;</w:t>
      </w:r>
    </w:p>
    <w:p w14:paraId="1D807F15" w14:textId="2010FF46" w:rsidR="007D6E1B" w:rsidRPr="00EC0113" w:rsidRDefault="00213BE4" w:rsidP="007D6E1B">
      <w:pPr>
        <w:pStyle w:val="ListParagraph"/>
        <w:numPr>
          <w:ilvl w:val="2"/>
          <w:numId w:val="33"/>
        </w:numPr>
        <w:tabs>
          <w:tab w:val="clear" w:pos="699"/>
          <w:tab w:val="num" w:pos="1418"/>
        </w:tabs>
        <w:spacing w:after="0" w:line="240" w:lineRule="auto"/>
        <w:ind w:left="1134" w:hanging="567"/>
        <w:rPr>
          <w:bCs/>
        </w:rPr>
      </w:pPr>
      <w:r w:rsidRPr="00EC0113">
        <w:rPr>
          <w:rFonts w:ascii="Times New Roman" w:hAnsi="Times New Roman"/>
          <w:bCs/>
          <w:sz w:val="24"/>
          <w:szCs w:val="24"/>
        </w:rPr>
        <w:t>dzīvojamajās mājās ir centralizēta siltumapgādes sistēma un siltuma nodošana tiek veikta izmantojot siltummezglu, kas aprīkots automatizētu vadības sistēmu</w:t>
      </w:r>
      <w:r w:rsidR="0080069D">
        <w:rPr>
          <w:rFonts w:ascii="Times New Roman" w:hAnsi="Times New Roman"/>
          <w:bCs/>
          <w:sz w:val="24"/>
          <w:szCs w:val="24"/>
        </w:rPr>
        <w:t>.</w:t>
      </w:r>
    </w:p>
    <w:p w14:paraId="37FC38C0" w14:textId="70EC7112" w:rsidR="00891A3C" w:rsidRPr="00EC0113" w:rsidRDefault="00891A3C" w:rsidP="00891A3C">
      <w:pPr>
        <w:pStyle w:val="Heading2"/>
        <w:numPr>
          <w:ilvl w:val="1"/>
          <w:numId w:val="33"/>
        </w:numPr>
        <w:ind w:left="567" w:hanging="567"/>
        <w:rPr>
          <w:bCs/>
          <w:lang w:val="lv-LV"/>
        </w:rPr>
      </w:pPr>
      <w:r w:rsidRPr="00EC0113">
        <w:rPr>
          <w:bCs/>
          <w:lang w:val="lv-LV"/>
        </w:rPr>
        <w:t xml:space="preserve">Līgumcena un līguma darbības termiņš — Līgumu plānots slēgt ar vienu vai vairākiem Pretendentiem, ņemot vērā zemāko piedāvāto cenu par </w:t>
      </w:r>
      <w:r w:rsidR="006502DA" w:rsidRPr="00EC0113">
        <w:rPr>
          <w:bCs/>
          <w:lang w:val="lv-LV"/>
        </w:rPr>
        <w:t xml:space="preserve">konkrēto </w:t>
      </w:r>
      <w:r w:rsidRPr="00EC0113">
        <w:rPr>
          <w:bCs/>
          <w:lang w:val="lv-LV"/>
        </w:rPr>
        <w:t>Objektu</w:t>
      </w:r>
      <w:r w:rsidR="004257AA" w:rsidRPr="00EC0113">
        <w:rPr>
          <w:bCs/>
          <w:lang w:val="lv-LV"/>
        </w:rPr>
        <w:t>, katram Objektam paredzot darbu izpildes termiņu 4 nedēļas</w:t>
      </w:r>
      <w:r w:rsidR="00C347FD" w:rsidRPr="00EC0113">
        <w:rPr>
          <w:bCs/>
          <w:lang w:val="lv-LV"/>
        </w:rPr>
        <w:t>.</w:t>
      </w:r>
    </w:p>
    <w:p w14:paraId="6219FCAF" w14:textId="3EDD21D9" w:rsidR="00891A3C" w:rsidRPr="00EC0113" w:rsidRDefault="00891A3C" w:rsidP="00891A3C">
      <w:pPr>
        <w:pStyle w:val="Heading2"/>
        <w:numPr>
          <w:ilvl w:val="1"/>
          <w:numId w:val="33"/>
        </w:numPr>
        <w:ind w:left="567" w:hanging="567"/>
        <w:rPr>
          <w:bCs/>
          <w:lang w:val="lv-LV"/>
        </w:rPr>
      </w:pPr>
      <w:r w:rsidRPr="00EC0113">
        <w:rPr>
          <w:lang w:val="lv-LV"/>
        </w:rPr>
        <w:t xml:space="preserve">Cenu aptaujas priekšmets ir sadalīts daļās </w:t>
      </w:r>
      <w:r w:rsidR="00D10758" w:rsidRPr="00EC0113">
        <w:rPr>
          <w:lang w:val="lv-LV"/>
        </w:rPr>
        <w:t>12</w:t>
      </w:r>
      <w:r w:rsidRPr="00EC0113">
        <w:rPr>
          <w:lang w:val="lv-LV"/>
        </w:rPr>
        <w:t xml:space="preserve"> daļās (Objektos) un piedāvājumu var iesniegt par vienu vai visām daļām (Objektiem). Nedrīkst iesniegt piedāvājuma variantus.</w:t>
      </w:r>
    </w:p>
    <w:bookmarkEnd w:id="21"/>
    <w:p w14:paraId="19FFA4BC" w14:textId="77777777" w:rsidR="00891A3C" w:rsidRDefault="00891A3C" w:rsidP="00891A3C">
      <w:pPr>
        <w:tabs>
          <w:tab w:val="left" w:pos="284"/>
        </w:tabs>
        <w:ind w:left="340"/>
        <w:rPr>
          <w:b/>
          <w:bCs/>
        </w:rPr>
      </w:pPr>
    </w:p>
    <w:p w14:paraId="7F5F8DFE" w14:textId="77777777" w:rsidR="00891A3C" w:rsidRDefault="00891A3C" w:rsidP="00891A3C">
      <w:pPr>
        <w:pStyle w:val="ListParagraph"/>
        <w:numPr>
          <w:ilvl w:val="0"/>
          <w:numId w:val="33"/>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Piedāvājuma saturs (Noteikumu 1. pielikums):</w:t>
      </w:r>
    </w:p>
    <w:p w14:paraId="0FD75757" w14:textId="60543684" w:rsidR="00891A3C" w:rsidRDefault="00891A3C" w:rsidP="00481558">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Piedāvājums sastāv no Piedāvājuma Cenu aptaujā</w:t>
      </w:r>
      <w:r w:rsidR="00A72AF7">
        <w:rPr>
          <w:rFonts w:ascii="Times New Roman" w:hAnsi="Times New Roman"/>
          <w:sz w:val="24"/>
          <w:szCs w:val="24"/>
        </w:rPr>
        <w:t xml:space="preserve">, </w:t>
      </w:r>
      <w:r w:rsidR="00B30B4B">
        <w:rPr>
          <w:rFonts w:ascii="Times New Roman" w:hAnsi="Times New Roman"/>
          <w:sz w:val="24"/>
          <w:szCs w:val="24"/>
        </w:rPr>
        <w:t>kas</w:t>
      </w:r>
      <w:r w:rsidR="00A72AF7">
        <w:rPr>
          <w:rFonts w:ascii="Times New Roman" w:hAnsi="Times New Roman"/>
          <w:sz w:val="24"/>
          <w:szCs w:val="24"/>
        </w:rPr>
        <w:t xml:space="preserve"> satur f</w:t>
      </w:r>
      <w:r>
        <w:rPr>
          <w:rFonts w:ascii="Times New Roman" w:hAnsi="Times New Roman"/>
          <w:sz w:val="24"/>
          <w:szCs w:val="24"/>
        </w:rPr>
        <w:t>inanšu piedāvājum</w:t>
      </w:r>
      <w:r w:rsidR="00A72AF7">
        <w:rPr>
          <w:rFonts w:ascii="Times New Roman" w:hAnsi="Times New Roman"/>
          <w:sz w:val="24"/>
          <w:szCs w:val="24"/>
        </w:rPr>
        <w:t>u</w:t>
      </w:r>
      <w:r>
        <w:rPr>
          <w:rFonts w:ascii="Times New Roman" w:hAnsi="Times New Roman"/>
          <w:sz w:val="24"/>
          <w:szCs w:val="24"/>
        </w:rPr>
        <w:t xml:space="preserve">. </w:t>
      </w:r>
    </w:p>
    <w:p w14:paraId="533E6711" w14:textId="1F1A96E6" w:rsidR="00891A3C" w:rsidRDefault="00891A3C" w:rsidP="00481558">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Piedāvājumu paraksta ar drošu elektronisko parakstu (vai parakstītā un skenētā veidā) Pretendenta pilnvarotā persona.</w:t>
      </w:r>
    </w:p>
    <w:p w14:paraId="1C04D570" w14:textId="77777777" w:rsidR="00891A3C" w:rsidRDefault="00891A3C" w:rsidP="00481558">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Piedāvājuma cenā jānorāda cena euro, neieskaitot PVN, ar 2 (diviem) cipariem aiz komata. </w:t>
      </w:r>
    </w:p>
    <w:p w14:paraId="496CE789" w14:textId="16338670" w:rsidR="00213BE4" w:rsidRPr="00213BE4" w:rsidRDefault="00891A3C" w:rsidP="00213BE4">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Piedāvājuma cenā tiek iekļauti </w:t>
      </w:r>
      <w:r w:rsidRPr="00213BE4">
        <w:rPr>
          <w:rFonts w:ascii="Times New Roman" w:hAnsi="Times New Roman"/>
          <w:sz w:val="24"/>
          <w:szCs w:val="24"/>
          <w:u w:val="single"/>
        </w:rPr>
        <w:t>visi izdevumi un izmaksas</w:t>
      </w:r>
      <w:r>
        <w:rPr>
          <w:rFonts w:ascii="Times New Roman" w:hAnsi="Times New Roman"/>
          <w:sz w:val="24"/>
          <w:szCs w:val="24"/>
        </w:rPr>
        <w:t>, kas saistītas ar līguma izpildi</w:t>
      </w:r>
      <w:r w:rsidR="00213BE4">
        <w:rPr>
          <w:rFonts w:ascii="Times New Roman" w:hAnsi="Times New Roman"/>
          <w:sz w:val="24"/>
          <w:szCs w:val="24"/>
        </w:rPr>
        <w:t xml:space="preserve"> un MK</w:t>
      </w:r>
      <w:r w:rsidR="00213BE4" w:rsidRPr="00213BE4">
        <w:rPr>
          <w:rFonts w:ascii="Times New Roman" w:hAnsi="Times New Roman"/>
          <w:bCs/>
          <w:sz w:val="24"/>
          <w:szCs w:val="24"/>
        </w:rPr>
        <w:t xml:space="preserve"> </w:t>
      </w:r>
      <w:r w:rsidR="00213BE4">
        <w:rPr>
          <w:rFonts w:ascii="Times New Roman" w:hAnsi="Times New Roman"/>
          <w:bCs/>
          <w:sz w:val="24"/>
          <w:szCs w:val="24"/>
        </w:rPr>
        <w:t>Ministru kabineta 2021.gada 8.aprīļa noteikumos Nr. 222 “Ēkas energoefektivitātes aprēķina metode un ēku energosertifikācijas noteikumi” paredzētajiem pasākumiem</w:t>
      </w:r>
      <w:r w:rsidR="00213BE4">
        <w:rPr>
          <w:rFonts w:ascii="Times New Roman" w:hAnsi="Times New Roman"/>
          <w:sz w:val="24"/>
          <w:szCs w:val="24"/>
        </w:rPr>
        <w:t xml:space="preserve"> - </w:t>
      </w:r>
      <w:r>
        <w:rPr>
          <w:rFonts w:ascii="Times New Roman" w:hAnsi="Times New Roman"/>
          <w:bCs/>
          <w:sz w:val="24"/>
          <w:szCs w:val="24"/>
        </w:rPr>
        <w:t>nodokļi (izņemot pievienotās vērtības nodokli), nodevas, administrācijas, transporta izmaksas u.c. saistītās izmaksas.</w:t>
      </w:r>
    </w:p>
    <w:p w14:paraId="5E72ECA4" w14:textId="77777777" w:rsidR="00891A3C" w:rsidRDefault="00891A3C" w:rsidP="00891A3C">
      <w:pPr>
        <w:pStyle w:val="ListParagraph"/>
        <w:spacing w:after="0" w:line="240" w:lineRule="auto"/>
        <w:ind w:left="0"/>
        <w:rPr>
          <w:rFonts w:ascii="Times New Roman" w:hAnsi="Times New Roman"/>
          <w:sz w:val="24"/>
          <w:szCs w:val="24"/>
        </w:rPr>
      </w:pPr>
    </w:p>
    <w:p w14:paraId="79ED3D32" w14:textId="77777777" w:rsidR="00891A3C" w:rsidRDefault="00891A3C" w:rsidP="00891A3C">
      <w:pPr>
        <w:pStyle w:val="ListParagraph"/>
        <w:numPr>
          <w:ilvl w:val="0"/>
          <w:numId w:val="33"/>
        </w:numPr>
        <w:tabs>
          <w:tab w:val="left" w:pos="426"/>
        </w:tabs>
        <w:spacing w:after="0" w:line="240" w:lineRule="auto"/>
        <w:ind w:left="0"/>
        <w:jc w:val="left"/>
        <w:rPr>
          <w:rFonts w:ascii="Times New Roman" w:hAnsi="Times New Roman"/>
          <w:b/>
          <w:bCs/>
          <w:sz w:val="24"/>
          <w:szCs w:val="24"/>
        </w:rPr>
      </w:pPr>
      <w:r>
        <w:rPr>
          <w:rFonts w:ascii="Times New Roman" w:hAnsi="Times New Roman"/>
          <w:b/>
          <w:bCs/>
          <w:sz w:val="24"/>
          <w:szCs w:val="24"/>
        </w:rPr>
        <w:t>Piedāvājuma vērtēšana:</w:t>
      </w:r>
    </w:p>
    <w:p w14:paraId="41D8F162" w14:textId="350C34EE" w:rsidR="00A72AF7" w:rsidRDefault="00A72AF7"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Piedāvājumu vērtēšanu komisija veic slēgtās sēdēs.</w:t>
      </w:r>
    </w:p>
    <w:p w14:paraId="1D519D67" w14:textId="5078B588"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izvēles kritērijs – viszemākā piedāvātā cena EUR bez PVN par attiecīgo daļu (Objektu).</w:t>
      </w:r>
    </w:p>
    <w:p w14:paraId="5F10442B" w14:textId="69308CD2"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Pretendenta atbilstību cenu aptaujas noteikumu 2.punkta prasībām komisija pārbaudīs publiski pieejamās datu bāzēs</w:t>
      </w:r>
      <w:r w:rsidR="00B96791">
        <w:rPr>
          <w:rFonts w:ascii="Times New Roman" w:hAnsi="Times New Roman"/>
          <w:sz w:val="24"/>
          <w:szCs w:val="24"/>
        </w:rPr>
        <w:t xml:space="preserve"> uz lēmuma pieņemšanas dienu</w:t>
      </w:r>
      <w:r>
        <w:rPr>
          <w:rFonts w:ascii="Times New Roman" w:hAnsi="Times New Roman"/>
          <w:sz w:val="24"/>
          <w:szCs w:val="24"/>
        </w:rPr>
        <w:t xml:space="preserve">. </w:t>
      </w:r>
    </w:p>
    <w:p w14:paraId="0E1417F7" w14:textId="17266E15"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Nenoraidītie piedāvājum</w:t>
      </w:r>
      <w:r w:rsidR="001B5551">
        <w:rPr>
          <w:rFonts w:ascii="Times New Roman" w:hAnsi="Times New Roman"/>
          <w:sz w:val="24"/>
          <w:szCs w:val="24"/>
        </w:rPr>
        <w:t>i</w:t>
      </w:r>
      <w:r>
        <w:rPr>
          <w:rFonts w:ascii="Times New Roman" w:hAnsi="Times New Roman"/>
          <w:sz w:val="24"/>
          <w:szCs w:val="24"/>
        </w:rPr>
        <w:t xml:space="preserve"> tiks savstarpēji salīdzināti, lai noteiktu </w:t>
      </w:r>
      <w:r w:rsidR="001B5551">
        <w:rPr>
          <w:rFonts w:ascii="Times New Roman" w:hAnsi="Times New Roman"/>
          <w:sz w:val="24"/>
          <w:szCs w:val="24"/>
        </w:rPr>
        <w:t>C</w:t>
      </w:r>
      <w:r>
        <w:rPr>
          <w:rFonts w:ascii="Times New Roman" w:hAnsi="Times New Roman"/>
          <w:sz w:val="24"/>
          <w:szCs w:val="24"/>
        </w:rPr>
        <w:t>enu aptaujas uzvarētāju par attiecīgo daļu (Objektu).</w:t>
      </w:r>
    </w:p>
    <w:p w14:paraId="33E81940" w14:textId="77777777"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Līgums tiks slēgts ar to Pretendentu, kurš iesniedzis zemāko cenu par attiecīgo daļu (Objektu).</w:t>
      </w:r>
    </w:p>
    <w:p w14:paraId="3C05CA29" w14:textId="7A0BAAAB" w:rsidR="00B96791" w:rsidRDefault="00B96791"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Ja iesniegti divi un vairāki </w:t>
      </w:r>
      <w:r w:rsidR="001B5551">
        <w:rPr>
          <w:rFonts w:ascii="Times New Roman" w:hAnsi="Times New Roman"/>
          <w:sz w:val="24"/>
          <w:szCs w:val="24"/>
        </w:rPr>
        <w:t>C</w:t>
      </w:r>
      <w:r>
        <w:rPr>
          <w:rFonts w:ascii="Times New Roman" w:hAnsi="Times New Roman"/>
          <w:sz w:val="24"/>
          <w:szCs w:val="24"/>
        </w:rPr>
        <w:t xml:space="preserve">enu aptaujas noteikumiem atbilstoši piedāvājumi ar vienādu zemāko cenu par attiecīgo daļu, komisija lemj par izlozes organizēšanu, nosūtot aicinājumu Pretendentiem par izlozi. </w:t>
      </w:r>
    </w:p>
    <w:p w14:paraId="7E814895" w14:textId="3395E123" w:rsidR="00B96791" w:rsidRDefault="00B96791"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Piedāvājums tiek noraidīts, ja komisija konstatē jebkuru no minētajiem gadījumiem:</w:t>
      </w:r>
    </w:p>
    <w:p w14:paraId="7D347EC8" w14:textId="5E88C16B" w:rsidR="00B96791" w:rsidRPr="00387788" w:rsidRDefault="00B96791" w:rsidP="00B96791">
      <w:pPr>
        <w:pStyle w:val="BodyText"/>
        <w:numPr>
          <w:ilvl w:val="2"/>
          <w:numId w:val="33"/>
        </w:numPr>
        <w:tabs>
          <w:tab w:val="clear" w:pos="699"/>
          <w:tab w:val="num" w:pos="4123"/>
        </w:tabs>
        <w:ind w:left="1276" w:hanging="708"/>
      </w:pPr>
      <w:r w:rsidRPr="00387788">
        <w:t xml:space="preserve">piedāvājums neatbilst kādai </w:t>
      </w:r>
      <w:r>
        <w:t>cenu aptaujas</w:t>
      </w:r>
      <w:r w:rsidRPr="00387788">
        <w:t xml:space="preserve"> </w:t>
      </w:r>
      <w:r>
        <w:t>noteikumos</w:t>
      </w:r>
      <w:r w:rsidRPr="00387788">
        <w:t xml:space="preserve"> noteiktajai prasībai un attiecīgā neatbilstība nav uzskatāma par formālu;</w:t>
      </w:r>
    </w:p>
    <w:p w14:paraId="61F0AC93" w14:textId="77777777" w:rsidR="00B96791" w:rsidRPr="00387788" w:rsidRDefault="00B96791" w:rsidP="00B96791">
      <w:pPr>
        <w:pStyle w:val="BodyText"/>
        <w:numPr>
          <w:ilvl w:val="2"/>
          <w:numId w:val="33"/>
        </w:numPr>
        <w:tabs>
          <w:tab w:val="clear" w:pos="699"/>
          <w:tab w:val="num" w:pos="4123"/>
        </w:tabs>
        <w:ind w:left="1276" w:hanging="708"/>
      </w:pPr>
      <w:r w:rsidRPr="00387788">
        <w:t>piedāvājums tiek atzīts par nepamatoti lētu;</w:t>
      </w:r>
    </w:p>
    <w:p w14:paraId="69196F39" w14:textId="05E20429" w:rsidR="00B96791" w:rsidRPr="00387788" w:rsidRDefault="00B96791" w:rsidP="00B96791">
      <w:pPr>
        <w:pStyle w:val="BodyText"/>
        <w:numPr>
          <w:ilvl w:val="2"/>
          <w:numId w:val="33"/>
        </w:numPr>
        <w:tabs>
          <w:tab w:val="clear" w:pos="699"/>
          <w:tab w:val="num" w:pos="4123"/>
        </w:tabs>
        <w:ind w:left="1276" w:hanging="708"/>
      </w:pPr>
      <w:r>
        <w:t>P</w:t>
      </w:r>
      <w:r w:rsidRPr="00387788">
        <w:t xml:space="preserve">retendents ir iesniedzis nepatiesu informāciju vai vispār nav iesniedzis pieprasīto informāciju, kas nepieciešama piedāvājuma atbilstības izvērtēšanai </w:t>
      </w:r>
      <w:r>
        <w:t>cenu aptaujas noteikumos</w:t>
      </w:r>
      <w:r w:rsidRPr="00387788">
        <w:t xml:space="preserve"> izvirzītajām prasībām;</w:t>
      </w:r>
    </w:p>
    <w:p w14:paraId="26D31CFA" w14:textId="4AC64793" w:rsidR="00B96791" w:rsidRPr="001B5551" w:rsidRDefault="00B96791" w:rsidP="00B96791">
      <w:pPr>
        <w:pStyle w:val="ListParagraph"/>
        <w:numPr>
          <w:ilvl w:val="2"/>
          <w:numId w:val="33"/>
        </w:numPr>
        <w:spacing w:after="0" w:line="240" w:lineRule="auto"/>
        <w:ind w:left="1276" w:hanging="708"/>
        <w:rPr>
          <w:rFonts w:ascii="Times New Roman" w:hAnsi="Times New Roman"/>
          <w:sz w:val="24"/>
          <w:szCs w:val="24"/>
        </w:rPr>
      </w:pPr>
      <w:r w:rsidRPr="00387788">
        <w:rPr>
          <w:rFonts w:ascii="Times New Roman" w:hAnsi="Times New Roman"/>
          <w:sz w:val="24"/>
        </w:rPr>
        <w:t xml:space="preserve">piedāvājumu izvērtēšanas laikā </w:t>
      </w:r>
      <w:r>
        <w:rPr>
          <w:rFonts w:ascii="Times New Roman" w:hAnsi="Times New Roman"/>
          <w:sz w:val="24"/>
        </w:rPr>
        <w:t>P</w:t>
      </w:r>
      <w:r w:rsidRPr="00387788">
        <w:rPr>
          <w:rFonts w:ascii="Times New Roman" w:hAnsi="Times New Roman"/>
          <w:sz w:val="24"/>
        </w:rPr>
        <w:t>retendents savu piedāvājumu atsauc vai groza</w:t>
      </w:r>
      <w:r>
        <w:rPr>
          <w:rFonts w:ascii="Times New Roman" w:hAnsi="Times New Roman"/>
          <w:sz w:val="24"/>
        </w:rPr>
        <w:t>.</w:t>
      </w:r>
    </w:p>
    <w:p w14:paraId="0939597A" w14:textId="0049C8FA" w:rsidR="001B5551" w:rsidRPr="001B5551" w:rsidRDefault="001B5551" w:rsidP="001B5551">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K</w:t>
      </w:r>
      <w:r w:rsidRPr="001B5551">
        <w:rPr>
          <w:rFonts w:ascii="Times New Roman" w:hAnsi="Times New Roman"/>
          <w:sz w:val="24"/>
          <w:szCs w:val="24"/>
        </w:rPr>
        <w:t>omisijai ir tiesības pieprasīt, lai Pretendents iesniedz papildus informāciju vai skaidrojumu par savu piedāvājumu. Saņemot uzaicinājumu sniegt šādu informāciju, Pretendentam tā jāiesniedz Komisijas noteiktajā termiņā. Ja Pretendents Komisijas papildus pieprasīto informāciju neiesniedz noteiktajā termiņā, Komisija vērtē Pretendenta piedāvājumu atbilstoši piedāvājumā norādītajai informācijai</w:t>
      </w:r>
      <w:r>
        <w:rPr>
          <w:rFonts w:ascii="Times New Roman" w:hAnsi="Times New Roman"/>
          <w:sz w:val="24"/>
          <w:szCs w:val="24"/>
        </w:rPr>
        <w:t>.</w:t>
      </w:r>
    </w:p>
    <w:p w14:paraId="6A1D80C4" w14:textId="77777777" w:rsidR="00891A3C" w:rsidRDefault="00891A3C" w:rsidP="00891A3C"/>
    <w:p w14:paraId="08E1DB37" w14:textId="6C9462CA" w:rsidR="00891A3C" w:rsidRDefault="00891A3C" w:rsidP="00891A3C">
      <w:pPr>
        <w:pStyle w:val="ListParagraph"/>
        <w:numPr>
          <w:ilvl w:val="0"/>
          <w:numId w:val="33"/>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 xml:space="preserve">Līguma slēgšana un apmaksas nosacījumi (Noteikumu </w:t>
      </w:r>
      <w:r w:rsidR="00A72AF7">
        <w:rPr>
          <w:rFonts w:ascii="Times New Roman" w:hAnsi="Times New Roman"/>
          <w:b/>
          <w:bCs/>
          <w:sz w:val="24"/>
          <w:szCs w:val="24"/>
        </w:rPr>
        <w:t>2</w:t>
      </w:r>
      <w:r>
        <w:rPr>
          <w:rFonts w:ascii="Times New Roman" w:hAnsi="Times New Roman"/>
          <w:b/>
          <w:bCs/>
          <w:sz w:val="24"/>
          <w:szCs w:val="24"/>
        </w:rPr>
        <w:t>.pielikums):</w:t>
      </w:r>
    </w:p>
    <w:p w14:paraId="5BA371B2" w14:textId="77777777"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Ar cenu aptaujas uzvarētāju tiks noslēgts līgums, kura projekts pievienots Noteikumu 2.pielikumā. </w:t>
      </w:r>
    </w:p>
    <w:p w14:paraId="284D93A8" w14:textId="77777777"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Pakalpojuma apmaksa saskaņā ar līguma nosacījumiem.</w:t>
      </w:r>
    </w:p>
    <w:p w14:paraId="43264D47" w14:textId="77777777" w:rsidR="00891A3C" w:rsidRDefault="00891A3C" w:rsidP="00891A3C">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iesniegšana uzskatāma par piekrišanu līguma projekta noteikumiem.</w:t>
      </w:r>
    </w:p>
    <w:p w14:paraId="60D98586" w14:textId="77777777" w:rsidR="00891A3C" w:rsidRDefault="00891A3C" w:rsidP="00891A3C"/>
    <w:p w14:paraId="13E450C1" w14:textId="77777777" w:rsidR="00891A3C" w:rsidRDefault="00891A3C" w:rsidP="00891A3C">
      <w:pPr>
        <w:rPr>
          <w:b/>
          <w:bCs/>
        </w:rPr>
      </w:pPr>
      <w:r>
        <w:rPr>
          <w:b/>
          <w:bCs/>
        </w:rPr>
        <w:t>Pielikumi:</w:t>
      </w:r>
    </w:p>
    <w:p w14:paraId="38FAC53E" w14:textId="77777777" w:rsidR="00891A3C" w:rsidRDefault="00891A3C" w:rsidP="00891A3C">
      <w:r>
        <w:t>1.pielikums — Piedāvājums cenu aptaujā</w:t>
      </w:r>
    </w:p>
    <w:p w14:paraId="0367D9DC" w14:textId="65962915" w:rsidR="00122771" w:rsidRDefault="00891A3C" w:rsidP="00891A3C">
      <w:pPr>
        <w:spacing w:after="160" w:line="259" w:lineRule="auto"/>
        <w:jc w:val="left"/>
      </w:pPr>
      <w:r>
        <w:t>2.pielikums —</w:t>
      </w:r>
      <w:r w:rsidR="008040C4">
        <w:t xml:space="preserve"> L</w:t>
      </w:r>
      <w:r>
        <w:t>īguma projekts</w:t>
      </w:r>
      <w:r w:rsidR="00122771">
        <w:br w:type="page"/>
      </w:r>
    </w:p>
    <w:p w14:paraId="320363E5" w14:textId="77777777" w:rsidR="00132AF4" w:rsidRPr="00F80AF1" w:rsidRDefault="00132AF4" w:rsidP="00132AF4">
      <w:pPr>
        <w:jc w:val="right"/>
      </w:pPr>
      <w:r w:rsidRPr="00F80AF1">
        <w:lastRenderedPageBreak/>
        <w:t>Cenu aptaujas</w:t>
      </w:r>
    </w:p>
    <w:p w14:paraId="471C137F" w14:textId="1B74ECE1" w:rsidR="00132AF4" w:rsidRPr="00F80AF1" w:rsidRDefault="00132AF4" w:rsidP="00132AF4">
      <w:pPr>
        <w:jc w:val="right"/>
      </w:pPr>
      <w:r w:rsidRPr="00F80AF1">
        <w:t xml:space="preserve">AS OŪS </w:t>
      </w:r>
      <w:r w:rsidR="00CF66F7" w:rsidRPr="00F80AF1">
        <w:t>202</w:t>
      </w:r>
      <w:r w:rsidR="00F80AF1" w:rsidRPr="00F80AF1">
        <w:t>5/10</w:t>
      </w:r>
      <w:r w:rsidR="00CF66F7" w:rsidRPr="00F80AF1">
        <w:t>_</w:t>
      </w:r>
      <w:r w:rsidR="00481558" w:rsidRPr="00F80AF1">
        <w:t>PIL</w:t>
      </w:r>
      <w:r w:rsidR="00CF66F7" w:rsidRPr="00F80AF1">
        <w:t>/CA</w:t>
      </w:r>
    </w:p>
    <w:p w14:paraId="442E1FAE" w14:textId="7D0A18B6" w:rsidR="00132AF4" w:rsidRPr="00F80AF1" w:rsidRDefault="00984908" w:rsidP="00132AF4">
      <w:pPr>
        <w:jc w:val="right"/>
      </w:pPr>
      <w:r w:rsidRPr="00F80AF1">
        <w:t>1</w:t>
      </w:r>
      <w:r w:rsidR="00132AF4" w:rsidRPr="00F80AF1">
        <w:t>.pielikums</w:t>
      </w:r>
    </w:p>
    <w:p w14:paraId="0C8792B1" w14:textId="3DF35BFE" w:rsidR="00271AE9" w:rsidRPr="00F80AF1" w:rsidRDefault="00271AE9" w:rsidP="00C57060"/>
    <w:p w14:paraId="3C1CF37E" w14:textId="244CEEB7" w:rsidR="009C0871" w:rsidRPr="00F80AF1" w:rsidRDefault="0008122E" w:rsidP="009C0871">
      <w:pPr>
        <w:jc w:val="center"/>
        <w:rPr>
          <w:b/>
          <w:bCs/>
        </w:rPr>
      </w:pPr>
      <w:r w:rsidRPr="00F80AF1">
        <w:rPr>
          <w:bCs/>
          <w:u w:val="single"/>
        </w:rPr>
        <w:t>__________</w:t>
      </w:r>
      <w:r w:rsidRPr="00F80AF1">
        <w:rPr>
          <w:bCs/>
          <w:i/>
          <w:iCs/>
          <w:u w:val="single"/>
        </w:rPr>
        <w:t xml:space="preserve">(pretendenta nosaukums) </w:t>
      </w:r>
      <w:r w:rsidRPr="00F80AF1">
        <w:rPr>
          <w:bCs/>
          <w:u w:val="single"/>
        </w:rPr>
        <w:t xml:space="preserve">__________  </w:t>
      </w:r>
      <w:r w:rsidR="009C0871" w:rsidRPr="00F80AF1">
        <w:rPr>
          <w:b/>
          <w:bCs/>
        </w:rPr>
        <w:t>PIEDĀVĀJUMS</w:t>
      </w:r>
    </w:p>
    <w:p w14:paraId="31FE3DC2" w14:textId="6FCA89C0" w:rsidR="0097693E" w:rsidRPr="00F80AF1" w:rsidRDefault="0097693E" w:rsidP="0097693E">
      <w:pPr>
        <w:jc w:val="center"/>
        <w:rPr>
          <w:b/>
          <w:bCs/>
          <w:caps/>
        </w:rPr>
      </w:pPr>
      <w:bookmarkStart w:id="23" w:name="_Hlk118100947"/>
      <w:r w:rsidRPr="00F80AF1">
        <w:rPr>
          <w:b/>
          <w:bCs/>
          <w:caps/>
        </w:rPr>
        <w:t>cenu aptaujā</w:t>
      </w:r>
    </w:p>
    <w:p w14:paraId="3D82CEBB" w14:textId="23FE9768" w:rsidR="00481558" w:rsidRPr="00F80AF1" w:rsidRDefault="00481558" w:rsidP="00481558">
      <w:pPr>
        <w:jc w:val="center"/>
        <w:rPr>
          <w:caps/>
        </w:rPr>
      </w:pPr>
      <w:r w:rsidRPr="00F80AF1">
        <w:rPr>
          <w:caps/>
        </w:rPr>
        <w:t xml:space="preserve">ENERGOSERTIFIKĀCIJA </w:t>
      </w:r>
      <w:r w:rsidR="00F80AF1">
        <w:rPr>
          <w:caps/>
        </w:rPr>
        <w:t>DZAUDZDZĪVOKĻU MĀJĀM</w:t>
      </w:r>
    </w:p>
    <w:p w14:paraId="7FB98662" w14:textId="099D6F10" w:rsidR="009C0871" w:rsidRDefault="003F271D" w:rsidP="003F271D">
      <w:pPr>
        <w:jc w:val="center"/>
      </w:pPr>
      <w:r w:rsidRPr="00F80AF1">
        <w:t xml:space="preserve">Nr. AS OŪS </w:t>
      </w:r>
      <w:r w:rsidR="009C0871" w:rsidRPr="00F80AF1">
        <w:t>202</w:t>
      </w:r>
      <w:r w:rsidR="00F80AF1" w:rsidRPr="00F80AF1">
        <w:t>5/10</w:t>
      </w:r>
      <w:r w:rsidR="009C0871" w:rsidRPr="00F80AF1">
        <w:t>_</w:t>
      </w:r>
      <w:r w:rsidR="00481558" w:rsidRPr="00F80AF1">
        <w:t>PIL</w:t>
      </w:r>
      <w:r w:rsidR="00F03F33" w:rsidRPr="00F80AF1">
        <w:t>/</w:t>
      </w:r>
      <w:r w:rsidR="009C0871" w:rsidRPr="00F80AF1">
        <w:t>CA</w:t>
      </w:r>
    </w:p>
    <w:p w14:paraId="4C8A14D8" w14:textId="77777777" w:rsidR="008E665F" w:rsidRDefault="008E665F" w:rsidP="003F271D">
      <w:pPr>
        <w:jc w:val="center"/>
      </w:pPr>
    </w:p>
    <w:bookmarkEnd w:id="23"/>
    <w:p w14:paraId="3F6C0281" w14:textId="2DA8EE2C" w:rsidR="009C0871" w:rsidRDefault="009C0871" w:rsidP="009C0871">
      <w:pPr>
        <w:jc w:val="center"/>
      </w:pPr>
    </w:p>
    <w:tbl>
      <w:tblPr>
        <w:tblW w:w="9668" w:type="dxa"/>
        <w:tblInd w:w="-34" w:type="dxa"/>
        <w:tblLook w:val="04A0" w:firstRow="1" w:lastRow="0" w:firstColumn="1" w:lastColumn="0" w:noHBand="0" w:noVBand="1"/>
      </w:tblPr>
      <w:tblGrid>
        <w:gridCol w:w="4253"/>
        <w:gridCol w:w="5415"/>
      </w:tblGrid>
      <w:tr w:rsidR="00481558" w:rsidRPr="00E21CF2" w14:paraId="5F5A52EF" w14:textId="77777777" w:rsidTr="00D76714">
        <w:tc>
          <w:tcPr>
            <w:tcW w:w="4253" w:type="dxa"/>
          </w:tcPr>
          <w:p w14:paraId="4C47671A" w14:textId="77777777" w:rsidR="00481558" w:rsidRPr="00E21CF2" w:rsidRDefault="00481558" w:rsidP="00D76714">
            <w:pPr>
              <w:widowControl w:val="0"/>
              <w:overflowPunct w:val="0"/>
              <w:autoSpaceDE w:val="0"/>
              <w:autoSpaceDN w:val="0"/>
              <w:adjustRightInd w:val="0"/>
              <w:rPr>
                <w:b/>
                <w:bCs/>
                <w:kern w:val="28"/>
              </w:rPr>
            </w:pPr>
            <w:bookmarkStart w:id="24" w:name="_Ref339629910"/>
            <w:r w:rsidRPr="00E21CF2">
              <w:rPr>
                <w:bCs/>
                <w:kern w:val="28"/>
              </w:rPr>
              <w:t>Pretendenta nosaukums:</w:t>
            </w:r>
          </w:p>
        </w:tc>
        <w:tc>
          <w:tcPr>
            <w:tcW w:w="5415" w:type="dxa"/>
            <w:tcBorders>
              <w:bottom w:val="single" w:sz="4" w:space="0" w:color="auto"/>
            </w:tcBorders>
          </w:tcPr>
          <w:p w14:paraId="6A4B21BE"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1AF574ED" w14:textId="77777777" w:rsidTr="00D76714">
        <w:tc>
          <w:tcPr>
            <w:tcW w:w="4253" w:type="dxa"/>
          </w:tcPr>
          <w:p w14:paraId="0113EB55" w14:textId="77777777" w:rsidR="00481558" w:rsidRPr="00E21CF2" w:rsidRDefault="00481558" w:rsidP="00D76714">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tcPr>
          <w:p w14:paraId="7437C7B6"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49781884" w14:textId="77777777" w:rsidTr="00D76714">
        <w:tc>
          <w:tcPr>
            <w:tcW w:w="4253" w:type="dxa"/>
          </w:tcPr>
          <w:p w14:paraId="55936503"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tcPr>
          <w:p w14:paraId="129717C8"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01469E4F" w14:textId="77777777" w:rsidTr="00D76714">
        <w:tc>
          <w:tcPr>
            <w:tcW w:w="4253" w:type="dxa"/>
          </w:tcPr>
          <w:p w14:paraId="1F515706"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tcPr>
          <w:p w14:paraId="0E843735"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35CF89E7" w14:textId="77777777" w:rsidTr="00D76714">
        <w:tc>
          <w:tcPr>
            <w:tcW w:w="4253" w:type="dxa"/>
          </w:tcPr>
          <w:p w14:paraId="0D33FD11"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tcPr>
          <w:p w14:paraId="1E8029C7"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455DF5C3" w14:textId="77777777" w:rsidTr="00D76714">
        <w:trPr>
          <w:trHeight w:val="77"/>
        </w:trPr>
        <w:tc>
          <w:tcPr>
            <w:tcW w:w="4253" w:type="dxa"/>
          </w:tcPr>
          <w:p w14:paraId="75EA3380" w14:textId="77777777" w:rsidR="00481558" w:rsidRPr="00E21CF2" w:rsidRDefault="00481558" w:rsidP="00D76714">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tcPr>
          <w:p w14:paraId="34C6B015" w14:textId="77777777" w:rsidR="00481558" w:rsidRPr="00E21CF2" w:rsidRDefault="00481558" w:rsidP="00D76714">
            <w:pPr>
              <w:widowControl w:val="0"/>
              <w:overflowPunct w:val="0"/>
              <w:autoSpaceDE w:val="0"/>
              <w:autoSpaceDN w:val="0"/>
              <w:adjustRightInd w:val="0"/>
              <w:rPr>
                <w:b/>
                <w:bCs/>
                <w:i/>
                <w:iCs/>
                <w:kern w:val="28"/>
              </w:rPr>
            </w:pPr>
            <w:r w:rsidRPr="00E21CF2">
              <w:rPr>
                <w:bCs/>
                <w:i/>
                <w:iCs/>
                <w:kern w:val="28"/>
              </w:rPr>
              <w:t>(vārds, uzvārds, amats)</w:t>
            </w:r>
          </w:p>
        </w:tc>
      </w:tr>
      <w:tr w:rsidR="00481558" w:rsidRPr="00E21CF2" w14:paraId="290AF9FA" w14:textId="77777777" w:rsidTr="00D76714">
        <w:tc>
          <w:tcPr>
            <w:tcW w:w="4253" w:type="dxa"/>
          </w:tcPr>
          <w:p w14:paraId="40AA1567"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tcPr>
          <w:p w14:paraId="5803E8E8"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30B7F7F1" w14:textId="77777777" w:rsidTr="00D76714">
        <w:tc>
          <w:tcPr>
            <w:tcW w:w="4253" w:type="dxa"/>
          </w:tcPr>
          <w:p w14:paraId="2524C2AA"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tcPr>
          <w:p w14:paraId="0E4CBB3E"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33729A35" w14:textId="77777777" w:rsidTr="00D76714">
        <w:tc>
          <w:tcPr>
            <w:tcW w:w="4253" w:type="dxa"/>
          </w:tcPr>
          <w:p w14:paraId="1CAF97CB"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tcPr>
          <w:p w14:paraId="175F05EA"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312EC3CC" w14:textId="77777777" w:rsidTr="00D76714">
        <w:tc>
          <w:tcPr>
            <w:tcW w:w="4253" w:type="dxa"/>
          </w:tcPr>
          <w:p w14:paraId="4E929F92" w14:textId="738814DF" w:rsidR="00481558" w:rsidRPr="00E21CF2" w:rsidRDefault="00481558" w:rsidP="00D76714">
            <w:pPr>
              <w:widowControl w:val="0"/>
              <w:overflowPunct w:val="0"/>
              <w:autoSpaceDE w:val="0"/>
              <w:autoSpaceDN w:val="0"/>
              <w:adjustRightInd w:val="0"/>
              <w:rPr>
                <w:b/>
                <w:bCs/>
                <w:kern w:val="28"/>
              </w:rPr>
            </w:pPr>
            <w:r w:rsidRPr="00E21CF2">
              <w:rPr>
                <w:bCs/>
                <w:kern w:val="28"/>
              </w:rPr>
              <w:t>Banka</w:t>
            </w:r>
            <w:r w:rsidR="001B5551">
              <w:rPr>
                <w:bCs/>
                <w:kern w:val="28"/>
              </w:rPr>
              <w:t>, kods</w:t>
            </w:r>
            <w:r w:rsidRPr="00E21CF2">
              <w:rPr>
                <w:bCs/>
                <w:kern w:val="28"/>
              </w:rPr>
              <w:t>:</w:t>
            </w:r>
          </w:p>
        </w:tc>
        <w:tc>
          <w:tcPr>
            <w:tcW w:w="5415" w:type="dxa"/>
            <w:tcBorders>
              <w:top w:val="single" w:sz="4" w:space="0" w:color="auto"/>
              <w:bottom w:val="single" w:sz="4" w:space="0" w:color="auto"/>
            </w:tcBorders>
          </w:tcPr>
          <w:p w14:paraId="6A008658"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4E3E442D" w14:textId="77777777" w:rsidTr="00D76714">
        <w:tc>
          <w:tcPr>
            <w:tcW w:w="4253" w:type="dxa"/>
          </w:tcPr>
          <w:p w14:paraId="015342BD" w14:textId="77777777" w:rsidR="00481558" w:rsidRPr="00E21CF2" w:rsidRDefault="00481558" w:rsidP="00D76714">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tcPr>
          <w:p w14:paraId="7233F4AB" w14:textId="77777777" w:rsidR="00481558" w:rsidRPr="00E21CF2" w:rsidRDefault="00481558" w:rsidP="00D76714">
            <w:pPr>
              <w:widowControl w:val="0"/>
              <w:overflowPunct w:val="0"/>
              <w:autoSpaceDE w:val="0"/>
              <w:autoSpaceDN w:val="0"/>
              <w:adjustRightInd w:val="0"/>
              <w:rPr>
                <w:b/>
                <w:bCs/>
                <w:kern w:val="28"/>
              </w:rPr>
            </w:pPr>
          </w:p>
        </w:tc>
      </w:tr>
      <w:tr w:rsidR="00481558" w:rsidRPr="00E21CF2" w14:paraId="7537E5DE" w14:textId="77777777" w:rsidTr="00D76714">
        <w:tc>
          <w:tcPr>
            <w:tcW w:w="4253" w:type="dxa"/>
          </w:tcPr>
          <w:p w14:paraId="45CA41B2" w14:textId="6A7F888F" w:rsidR="00481558" w:rsidRPr="00E21CF2" w:rsidRDefault="00481558" w:rsidP="00D76714">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tcPr>
          <w:p w14:paraId="7B473136" w14:textId="77777777" w:rsidR="00481558" w:rsidRPr="00E21CF2" w:rsidRDefault="00481558" w:rsidP="00D76714">
            <w:pPr>
              <w:widowControl w:val="0"/>
              <w:overflowPunct w:val="0"/>
              <w:autoSpaceDE w:val="0"/>
              <w:autoSpaceDN w:val="0"/>
              <w:adjustRightInd w:val="0"/>
              <w:rPr>
                <w:b/>
                <w:bCs/>
                <w:kern w:val="28"/>
              </w:rPr>
            </w:pPr>
          </w:p>
        </w:tc>
      </w:tr>
    </w:tbl>
    <w:p w14:paraId="1F02EDB0" w14:textId="77777777" w:rsidR="00481558" w:rsidRDefault="00481558" w:rsidP="0097693E">
      <w:pPr>
        <w:spacing w:after="160" w:line="259" w:lineRule="auto"/>
        <w:rPr>
          <w:rFonts w:eastAsia="Calibri"/>
          <w:color w:val="000000"/>
          <w:u w:color="000000"/>
          <w:lang w:eastAsia="lv-LV"/>
        </w:rPr>
      </w:pPr>
    </w:p>
    <w:p w14:paraId="24DF1847" w14:textId="77777777" w:rsidR="008E665F" w:rsidRDefault="008E665F" w:rsidP="0097693E">
      <w:pPr>
        <w:spacing w:after="160" w:line="259" w:lineRule="auto"/>
        <w:rPr>
          <w:rFonts w:eastAsia="Calibri"/>
          <w:color w:val="000000"/>
          <w:u w:color="000000"/>
          <w:lang w:eastAsia="lv-LV"/>
        </w:rPr>
      </w:pPr>
    </w:p>
    <w:bookmarkEnd w:id="24"/>
    <w:p w14:paraId="7763A3CF" w14:textId="5DE14F68" w:rsidR="00481558" w:rsidRDefault="00481558" w:rsidP="00481558">
      <w:pPr>
        <w:pStyle w:val="ListParagraph"/>
        <w:numPr>
          <w:ilvl w:val="0"/>
          <w:numId w:val="35"/>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Esam izskatījuši Cenu aptaujas noteikumus</w:t>
      </w:r>
      <w:r w:rsidR="004B1B8B">
        <w:rPr>
          <w:rFonts w:ascii="Times New Roman" w:hAnsi="Times New Roman"/>
          <w:sz w:val="24"/>
          <w:szCs w:val="24"/>
        </w:rPr>
        <w:t xml:space="preserve"> un </w:t>
      </w:r>
      <w:r>
        <w:rPr>
          <w:rFonts w:ascii="Times New Roman" w:hAnsi="Times New Roman"/>
          <w:sz w:val="24"/>
          <w:szCs w:val="24"/>
        </w:rPr>
        <w:t>l</w:t>
      </w:r>
      <w:r w:rsidRPr="007A4045">
        <w:rPr>
          <w:rFonts w:ascii="Times New Roman" w:hAnsi="Times New Roman"/>
          <w:sz w:val="24"/>
          <w:szCs w:val="24"/>
        </w:rPr>
        <w:t>īguma projektu. Mēs esam pārbaudījuši</w:t>
      </w:r>
      <w:r w:rsidR="004B1B8B">
        <w:rPr>
          <w:rFonts w:ascii="Times New Roman" w:hAnsi="Times New Roman"/>
          <w:sz w:val="24"/>
          <w:szCs w:val="24"/>
        </w:rPr>
        <w:t xml:space="preserve">, </w:t>
      </w:r>
      <w:r w:rsidRPr="007A4045">
        <w:rPr>
          <w:rFonts w:ascii="Times New Roman" w:hAnsi="Times New Roman"/>
          <w:sz w:val="24"/>
          <w:szCs w:val="24"/>
        </w:rPr>
        <w:t xml:space="preserve">saprotam šos dokumentus un pārliecinājāmies, ka tie nesatur kļūdas un citus defektus. Mēs pieņemam visas Cenu aptaujas dokumentos noteiktās prasības un piedāvājam veikt </w:t>
      </w:r>
      <w:r>
        <w:rPr>
          <w:rFonts w:ascii="Times New Roman" w:hAnsi="Times New Roman"/>
          <w:sz w:val="24"/>
          <w:szCs w:val="24"/>
        </w:rPr>
        <w:t xml:space="preserve">energosertifikāciju par šādām piedāvājuma cenām, kas iekļauj visus izdevumus, to skaitā nodokļus, izņemot PVN: </w:t>
      </w:r>
    </w:p>
    <w:tbl>
      <w:tblPr>
        <w:tblW w:w="9785" w:type="dxa"/>
        <w:tblLook w:val="04A0" w:firstRow="1" w:lastRow="0" w:firstColumn="1" w:lastColumn="0" w:noHBand="0" w:noVBand="1"/>
      </w:tblPr>
      <w:tblGrid>
        <w:gridCol w:w="950"/>
        <w:gridCol w:w="3865"/>
        <w:gridCol w:w="1266"/>
        <w:gridCol w:w="1711"/>
        <w:gridCol w:w="9"/>
        <w:gridCol w:w="1975"/>
        <w:gridCol w:w="9"/>
      </w:tblGrid>
      <w:tr w:rsidR="002B5FA8" w:rsidRPr="00CC0570" w14:paraId="619A8332" w14:textId="77777777" w:rsidTr="00863187">
        <w:trPr>
          <w:gridAfter w:val="1"/>
          <w:wAfter w:w="9" w:type="dxa"/>
          <w:trHeight w:val="1260"/>
        </w:trPr>
        <w:tc>
          <w:tcPr>
            <w:tcW w:w="950" w:type="dxa"/>
            <w:tcBorders>
              <w:top w:val="single" w:sz="4" w:space="0" w:color="auto"/>
              <w:left w:val="single" w:sz="4" w:space="0" w:color="auto"/>
              <w:bottom w:val="single" w:sz="4" w:space="0" w:color="auto"/>
              <w:right w:val="single" w:sz="4" w:space="0" w:color="auto"/>
            </w:tcBorders>
            <w:noWrap/>
            <w:vAlign w:val="center"/>
            <w:hideMark/>
          </w:tcPr>
          <w:p w14:paraId="471F8B21" w14:textId="0DC1D84A" w:rsidR="007D6E1B" w:rsidRPr="00CC0570" w:rsidRDefault="007D6E1B" w:rsidP="00CC0570">
            <w:pPr>
              <w:jc w:val="center"/>
              <w:rPr>
                <w:b/>
                <w:bCs/>
                <w:sz w:val="22"/>
                <w:szCs w:val="22"/>
                <w:lang w:eastAsia="lv-LV"/>
              </w:rPr>
            </w:pPr>
            <w:r>
              <w:rPr>
                <w:b/>
                <w:bCs/>
                <w:sz w:val="22"/>
                <w:szCs w:val="22"/>
                <w:lang w:eastAsia="lv-LV"/>
              </w:rPr>
              <w:t>Daļas numurs</w:t>
            </w:r>
          </w:p>
        </w:tc>
        <w:tc>
          <w:tcPr>
            <w:tcW w:w="3865" w:type="dxa"/>
            <w:tcBorders>
              <w:top w:val="single" w:sz="4" w:space="0" w:color="auto"/>
              <w:left w:val="single" w:sz="4" w:space="0" w:color="auto"/>
              <w:bottom w:val="single" w:sz="4" w:space="0" w:color="auto"/>
              <w:right w:val="single" w:sz="4" w:space="0" w:color="auto"/>
            </w:tcBorders>
            <w:noWrap/>
            <w:vAlign w:val="center"/>
            <w:hideMark/>
          </w:tcPr>
          <w:p w14:paraId="20295937" w14:textId="50A33756" w:rsidR="007D6E1B" w:rsidRPr="00CC0570" w:rsidRDefault="007D6E1B" w:rsidP="00CC0570">
            <w:pPr>
              <w:jc w:val="center"/>
              <w:rPr>
                <w:b/>
                <w:bCs/>
                <w:sz w:val="22"/>
                <w:szCs w:val="22"/>
                <w:lang w:eastAsia="lv-LV"/>
              </w:rPr>
            </w:pPr>
            <w:r w:rsidRPr="00CC0570">
              <w:rPr>
                <w:b/>
                <w:bCs/>
                <w:sz w:val="22"/>
                <w:szCs w:val="22"/>
                <w:lang w:eastAsia="lv-LV"/>
              </w:rPr>
              <w:t>Adrese</w:t>
            </w:r>
            <w:r>
              <w:rPr>
                <w:b/>
                <w:bCs/>
                <w:sz w:val="22"/>
                <w:szCs w:val="22"/>
                <w:lang w:eastAsia="lv-LV"/>
              </w:rPr>
              <w:t xml:space="preserve"> (Objekts)</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6D505FDB" w14:textId="77777777" w:rsidR="007D6E1B" w:rsidRPr="00CC0570" w:rsidRDefault="007D6E1B" w:rsidP="00CC0570">
            <w:pPr>
              <w:jc w:val="center"/>
              <w:rPr>
                <w:b/>
                <w:bCs/>
                <w:sz w:val="22"/>
                <w:szCs w:val="22"/>
                <w:lang w:eastAsia="lv-LV"/>
              </w:rPr>
            </w:pPr>
            <w:r w:rsidRPr="00CC0570">
              <w:rPr>
                <w:b/>
                <w:bCs/>
                <w:sz w:val="22"/>
                <w:szCs w:val="22"/>
                <w:lang w:eastAsia="lv-LV"/>
              </w:rPr>
              <w:t>Kopējā platība m2</w:t>
            </w:r>
          </w:p>
        </w:tc>
        <w:tc>
          <w:tcPr>
            <w:tcW w:w="1711" w:type="dxa"/>
            <w:tcBorders>
              <w:top w:val="single" w:sz="4" w:space="0" w:color="auto"/>
              <w:left w:val="single" w:sz="4" w:space="0" w:color="auto"/>
              <w:bottom w:val="single" w:sz="4" w:space="0" w:color="auto"/>
              <w:right w:val="single" w:sz="4" w:space="0" w:color="auto"/>
            </w:tcBorders>
          </w:tcPr>
          <w:p w14:paraId="547ADAA8" w14:textId="7A0C28F8" w:rsidR="001A23A7" w:rsidRPr="008E0699" w:rsidRDefault="00863187" w:rsidP="001A23A7">
            <w:pPr>
              <w:jc w:val="center"/>
              <w:rPr>
                <w:b/>
                <w:bCs/>
                <w:sz w:val="22"/>
                <w:szCs w:val="22"/>
                <w:lang w:eastAsia="lv-LV"/>
              </w:rPr>
            </w:pPr>
            <w:r w:rsidRPr="008E0699">
              <w:rPr>
                <w:b/>
                <w:bCs/>
                <w:sz w:val="22"/>
                <w:szCs w:val="22"/>
                <w:lang w:eastAsia="lv-LV"/>
              </w:rPr>
              <w:t>Vidējais s</w:t>
            </w:r>
            <w:r w:rsidR="007D6E1B" w:rsidRPr="008E0699">
              <w:rPr>
                <w:b/>
                <w:bCs/>
                <w:sz w:val="22"/>
                <w:szCs w:val="22"/>
                <w:lang w:eastAsia="lv-LV"/>
              </w:rPr>
              <w:t>iltum-</w:t>
            </w:r>
          </w:p>
          <w:p w14:paraId="29E41F32" w14:textId="162EAD49" w:rsidR="002B5FA8" w:rsidRPr="002B5FA8" w:rsidRDefault="001A23A7" w:rsidP="002B5FA8">
            <w:pPr>
              <w:jc w:val="center"/>
              <w:rPr>
                <w:b/>
                <w:bCs/>
                <w:sz w:val="22"/>
                <w:szCs w:val="22"/>
                <w:lang w:eastAsia="lv-LV"/>
              </w:rPr>
            </w:pPr>
            <w:r w:rsidRPr="008E0699">
              <w:rPr>
                <w:b/>
                <w:bCs/>
                <w:sz w:val="22"/>
                <w:szCs w:val="22"/>
                <w:lang w:eastAsia="lv-LV"/>
              </w:rPr>
              <w:t xml:space="preserve">enerģijas </w:t>
            </w:r>
            <w:r w:rsidR="007D6E1B" w:rsidRPr="008E0699">
              <w:rPr>
                <w:b/>
                <w:bCs/>
                <w:sz w:val="22"/>
                <w:szCs w:val="22"/>
                <w:lang w:eastAsia="lv-LV"/>
              </w:rPr>
              <w:t xml:space="preserve"> </w:t>
            </w:r>
            <w:r w:rsidRPr="008E0699">
              <w:rPr>
                <w:b/>
                <w:bCs/>
                <w:sz w:val="22"/>
                <w:szCs w:val="22"/>
                <w:lang w:eastAsia="lv-LV"/>
              </w:rPr>
              <w:t xml:space="preserve">patēriņš </w:t>
            </w:r>
            <w:r w:rsidR="002B5FA8" w:rsidRPr="008E0699">
              <w:rPr>
                <w:b/>
                <w:bCs/>
                <w:sz w:val="22"/>
                <w:szCs w:val="22"/>
                <w:lang w:eastAsia="lv-LV"/>
              </w:rPr>
              <w:t xml:space="preserve">gadā </w:t>
            </w:r>
            <w:r w:rsidR="007D6E1B" w:rsidRPr="008E0699">
              <w:rPr>
                <w:b/>
                <w:bCs/>
                <w:sz w:val="22"/>
                <w:szCs w:val="22"/>
                <w:lang w:eastAsia="lv-LV"/>
              </w:rPr>
              <w:t>(kW</w:t>
            </w:r>
            <w:r w:rsidRPr="008E0699">
              <w:rPr>
                <w:b/>
                <w:bCs/>
                <w:sz w:val="22"/>
                <w:szCs w:val="22"/>
                <w:lang w:eastAsia="lv-LV"/>
              </w:rPr>
              <w:t>h/m2</w:t>
            </w:r>
            <w:r w:rsidR="007D6E1B" w:rsidRPr="008E0699">
              <w:rPr>
                <w:b/>
                <w:bCs/>
                <w:sz w:val="22"/>
                <w:szCs w:val="22"/>
                <w:lang w:eastAsia="lv-LV"/>
              </w:rPr>
              <w: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4F6978BF" w14:textId="13511D77" w:rsidR="007D6E1B" w:rsidRPr="00CC0570" w:rsidRDefault="007D6E1B" w:rsidP="00CC0570">
            <w:pPr>
              <w:jc w:val="center"/>
              <w:rPr>
                <w:b/>
                <w:bCs/>
                <w:sz w:val="22"/>
                <w:szCs w:val="22"/>
                <w:lang w:eastAsia="lv-LV"/>
              </w:rPr>
            </w:pPr>
            <w:r w:rsidRPr="00CC0570">
              <w:rPr>
                <w:b/>
                <w:bCs/>
                <w:sz w:val="22"/>
                <w:szCs w:val="22"/>
                <w:lang w:eastAsia="lv-LV"/>
              </w:rPr>
              <w:t>Ēkas energosertifikāta sagatavošanas un reģistrācijas (BIS) izmaksas (EUR bez PVN)</w:t>
            </w:r>
          </w:p>
        </w:tc>
      </w:tr>
      <w:tr w:rsidR="002B5FA8" w:rsidRPr="00CC0570" w14:paraId="7F72C3DC" w14:textId="77777777" w:rsidTr="00863187">
        <w:trPr>
          <w:gridAfter w:val="1"/>
          <w:wAfter w:w="9" w:type="dxa"/>
          <w:trHeight w:val="315"/>
        </w:trPr>
        <w:tc>
          <w:tcPr>
            <w:tcW w:w="950" w:type="dxa"/>
            <w:tcBorders>
              <w:top w:val="single" w:sz="4" w:space="0" w:color="auto"/>
              <w:left w:val="single" w:sz="4" w:space="0" w:color="auto"/>
              <w:bottom w:val="single" w:sz="4" w:space="0" w:color="auto"/>
              <w:right w:val="single" w:sz="4" w:space="0" w:color="auto"/>
            </w:tcBorders>
            <w:noWrap/>
            <w:vAlign w:val="center"/>
            <w:hideMark/>
          </w:tcPr>
          <w:p w14:paraId="7FA804CE" w14:textId="77777777" w:rsidR="007D6E1B" w:rsidRPr="002B5FA8" w:rsidRDefault="007D6E1B" w:rsidP="00CC0570">
            <w:pPr>
              <w:jc w:val="center"/>
              <w:rPr>
                <w:sz w:val="22"/>
                <w:szCs w:val="22"/>
                <w:lang w:eastAsia="lv-LV"/>
              </w:rPr>
            </w:pPr>
            <w:r w:rsidRPr="002B5FA8">
              <w:rPr>
                <w:sz w:val="22"/>
                <w:szCs w:val="22"/>
                <w:lang w:eastAsia="lv-LV"/>
              </w:rPr>
              <w:t>1</w:t>
            </w:r>
          </w:p>
        </w:tc>
        <w:tc>
          <w:tcPr>
            <w:tcW w:w="3865" w:type="dxa"/>
            <w:tcBorders>
              <w:top w:val="single" w:sz="4" w:space="0" w:color="auto"/>
              <w:left w:val="single" w:sz="4" w:space="0" w:color="auto"/>
              <w:bottom w:val="single" w:sz="4" w:space="0" w:color="auto"/>
              <w:right w:val="single" w:sz="4" w:space="0" w:color="auto"/>
            </w:tcBorders>
            <w:noWrap/>
            <w:vAlign w:val="center"/>
            <w:hideMark/>
          </w:tcPr>
          <w:p w14:paraId="6BCD4566" w14:textId="4E5C68D7" w:rsidR="007D6E1B" w:rsidRPr="002B5FA8" w:rsidRDefault="007D6E1B" w:rsidP="00CC0570">
            <w:pPr>
              <w:jc w:val="left"/>
              <w:rPr>
                <w:sz w:val="22"/>
                <w:szCs w:val="22"/>
                <w:lang w:eastAsia="lv-LV"/>
              </w:rPr>
            </w:pPr>
            <w:r w:rsidRPr="002B5FA8">
              <w:rPr>
                <w:sz w:val="22"/>
                <w:szCs w:val="22"/>
                <w:lang w:eastAsia="lv-LV"/>
              </w:rPr>
              <w:t>Gaismas iela 1, Stūnīši, Olaines novads</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3CEC4FEB" w14:textId="276ACB8D" w:rsidR="007D6E1B" w:rsidRPr="002B5FA8" w:rsidRDefault="007D6E1B" w:rsidP="00CC0570">
            <w:pPr>
              <w:jc w:val="center"/>
              <w:rPr>
                <w:sz w:val="22"/>
                <w:szCs w:val="22"/>
                <w:lang w:eastAsia="lv-LV"/>
              </w:rPr>
            </w:pPr>
            <w:r w:rsidRPr="002B5FA8">
              <w:rPr>
                <w:sz w:val="22"/>
                <w:szCs w:val="22"/>
                <w:lang w:eastAsia="lv-LV"/>
              </w:rPr>
              <w:t>1792,13</w:t>
            </w:r>
          </w:p>
        </w:tc>
        <w:tc>
          <w:tcPr>
            <w:tcW w:w="1711" w:type="dxa"/>
            <w:tcBorders>
              <w:top w:val="single" w:sz="4" w:space="0" w:color="auto"/>
              <w:left w:val="single" w:sz="4" w:space="0" w:color="auto"/>
              <w:bottom w:val="single" w:sz="4" w:space="0" w:color="auto"/>
              <w:right w:val="single" w:sz="4" w:space="0" w:color="auto"/>
            </w:tcBorders>
          </w:tcPr>
          <w:p w14:paraId="6386894E" w14:textId="732EB3E5" w:rsidR="007D6E1B" w:rsidRPr="002B5FA8" w:rsidRDefault="002B5FA8" w:rsidP="001A23A7">
            <w:pPr>
              <w:jc w:val="center"/>
              <w:rPr>
                <w:sz w:val="22"/>
                <w:szCs w:val="22"/>
                <w:lang w:eastAsia="lv-LV"/>
              </w:rPr>
            </w:pPr>
            <w:r w:rsidRPr="002B5FA8">
              <w:rPr>
                <w:sz w:val="22"/>
                <w:szCs w:val="22"/>
                <w:lang w:eastAsia="lv-LV"/>
              </w:rPr>
              <w:t>56,70</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5955EFA7" w14:textId="2F8D8726" w:rsidR="007D6E1B" w:rsidRPr="002B5FA8" w:rsidRDefault="007D6E1B" w:rsidP="00CC0570">
            <w:pPr>
              <w:jc w:val="left"/>
              <w:rPr>
                <w:sz w:val="22"/>
                <w:szCs w:val="22"/>
                <w:lang w:eastAsia="lv-LV"/>
              </w:rPr>
            </w:pPr>
            <w:r w:rsidRPr="002B5FA8">
              <w:rPr>
                <w:sz w:val="22"/>
                <w:szCs w:val="22"/>
                <w:lang w:eastAsia="lv-LV"/>
              </w:rPr>
              <w:t> </w:t>
            </w:r>
          </w:p>
        </w:tc>
      </w:tr>
      <w:tr w:rsidR="002B5FA8" w:rsidRPr="00CC0570" w14:paraId="0919FE81" w14:textId="77777777" w:rsidTr="00863187">
        <w:trPr>
          <w:gridAfter w:val="1"/>
          <w:wAfter w:w="9" w:type="dxa"/>
          <w:trHeight w:val="315"/>
        </w:trPr>
        <w:tc>
          <w:tcPr>
            <w:tcW w:w="950" w:type="dxa"/>
            <w:tcBorders>
              <w:top w:val="single" w:sz="4" w:space="0" w:color="auto"/>
              <w:left w:val="single" w:sz="4" w:space="0" w:color="auto"/>
              <w:bottom w:val="single" w:sz="4" w:space="0" w:color="auto"/>
              <w:right w:val="single" w:sz="4" w:space="0" w:color="auto"/>
            </w:tcBorders>
            <w:noWrap/>
            <w:vAlign w:val="center"/>
            <w:hideMark/>
          </w:tcPr>
          <w:p w14:paraId="70D0C262" w14:textId="77777777" w:rsidR="007D6E1B" w:rsidRPr="002B5FA8" w:rsidRDefault="007D6E1B" w:rsidP="00CC0570">
            <w:pPr>
              <w:jc w:val="center"/>
              <w:rPr>
                <w:sz w:val="22"/>
                <w:szCs w:val="22"/>
                <w:lang w:eastAsia="lv-LV"/>
              </w:rPr>
            </w:pPr>
            <w:r w:rsidRPr="002B5FA8">
              <w:rPr>
                <w:sz w:val="22"/>
                <w:szCs w:val="22"/>
                <w:lang w:eastAsia="lv-LV"/>
              </w:rPr>
              <w:t>2</w:t>
            </w:r>
          </w:p>
        </w:tc>
        <w:tc>
          <w:tcPr>
            <w:tcW w:w="3865" w:type="dxa"/>
            <w:tcBorders>
              <w:top w:val="single" w:sz="4" w:space="0" w:color="auto"/>
              <w:left w:val="single" w:sz="4" w:space="0" w:color="auto"/>
              <w:bottom w:val="single" w:sz="4" w:space="0" w:color="auto"/>
              <w:right w:val="single" w:sz="4" w:space="0" w:color="auto"/>
            </w:tcBorders>
            <w:noWrap/>
            <w:vAlign w:val="center"/>
            <w:hideMark/>
          </w:tcPr>
          <w:p w14:paraId="13BE265C" w14:textId="502AD2A0" w:rsidR="007D6E1B" w:rsidRPr="002B5FA8" w:rsidRDefault="007D6E1B" w:rsidP="00CC0570">
            <w:pPr>
              <w:jc w:val="left"/>
              <w:rPr>
                <w:sz w:val="22"/>
                <w:szCs w:val="22"/>
                <w:lang w:eastAsia="lv-LV"/>
              </w:rPr>
            </w:pPr>
            <w:r w:rsidRPr="002B5FA8">
              <w:rPr>
                <w:sz w:val="22"/>
                <w:szCs w:val="22"/>
                <w:lang w:eastAsia="lv-LV"/>
              </w:rPr>
              <w:t>Jelgavas iela 20, Olaine</w:t>
            </w:r>
          </w:p>
        </w:tc>
        <w:tc>
          <w:tcPr>
            <w:tcW w:w="1266" w:type="dxa"/>
            <w:tcBorders>
              <w:top w:val="single" w:sz="4" w:space="0" w:color="auto"/>
              <w:left w:val="single" w:sz="4" w:space="0" w:color="auto"/>
              <w:bottom w:val="single" w:sz="4" w:space="0" w:color="auto"/>
              <w:right w:val="single" w:sz="4" w:space="0" w:color="auto"/>
            </w:tcBorders>
            <w:noWrap/>
            <w:vAlign w:val="center"/>
          </w:tcPr>
          <w:p w14:paraId="00D25B89" w14:textId="06A7F4E6" w:rsidR="007D6E1B" w:rsidRPr="002B5FA8" w:rsidRDefault="007D6E1B" w:rsidP="00CC0570">
            <w:pPr>
              <w:jc w:val="center"/>
              <w:rPr>
                <w:sz w:val="22"/>
                <w:szCs w:val="22"/>
                <w:lang w:eastAsia="lv-LV"/>
              </w:rPr>
            </w:pPr>
            <w:r w:rsidRPr="002B5FA8">
              <w:rPr>
                <w:sz w:val="22"/>
                <w:szCs w:val="22"/>
                <w:lang w:eastAsia="lv-LV"/>
              </w:rPr>
              <w:t>2677,66</w:t>
            </w:r>
          </w:p>
        </w:tc>
        <w:tc>
          <w:tcPr>
            <w:tcW w:w="1711" w:type="dxa"/>
            <w:tcBorders>
              <w:top w:val="single" w:sz="4" w:space="0" w:color="auto"/>
              <w:left w:val="single" w:sz="4" w:space="0" w:color="auto"/>
              <w:bottom w:val="single" w:sz="4" w:space="0" w:color="auto"/>
              <w:right w:val="single" w:sz="4" w:space="0" w:color="auto"/>
            </w:tcBorders>
          </w:tcPr>
          <w:p w14:paraId="48DE04E3" w14:textId="2612D22A" w:rsidR="007D6E1B" w:rsidRPr="002B5FA8" w:rsidRDefault="001A23A7" w:rsidP="001A23A7">
            <w:pPr>
              <w:jc w:val="center"/>
              <w:rPr>
                <w:sz w:val="22"/>
                <w:szCs w:val="22"/>
                <w:lang w:eastAsia="lv-LV"/>
              </w:rPr>
            </w:pPr>
            <w:r w:rsidRPr="002B5FA8">
              <w:rPr>
                <w:sz w:val="22"/>
                <w:szCs w:val="22"/>
                <w:lang w:eastAsia="lv-LV"/>
              </w:rPr>
              <w:t>49,25</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3CE6FD30" w14:textId="11584405" w:rsidR="007D6E1B" w:rsidRPr="002B5FA8" w:rsidRDefault="007D6E1B" w:rsidP="00CC0570">
            <w:pPr>
              <w:jc w:val="left"/>
              <w:rPr>
                <w:sz w:val="22"/>
                <w:szCs w:val="22"/>
                <w:lang w:eastAsia="lv-LV"/>
              </w:rPr>
            </w:pPr>
            <w:r w:rsidRPr="002B5FA8">
              <w:rPr>
                <w:sz w:val="22"/>
                <w:szCs w:val="22"/>
                <w:lang w:eastAsia="lv-LV"/>
              </w:rPr>
              <w:t> </w:t>
            </w:r>
          </w:p>
        </w:tc>
      </w:tr>
      <w:tr w:rsidR="002B5FA8" w:rsidRPr="00CC0570" w14:paraId="0AFC5089" w14:textId="77777777" w:rsidTr="00863187">
        <w:trPr>
          <w:gridAfter w:val="1"/>
          <w:wAfter w:w="9" w:type="dxa"/>
          <w:trHeight w:val="315"/>
        </w:trPr>
        <w:tc>
          <w:tcPr>
            <w:tcW w:w="950" w:type="dxa"/>
            <w:tcBorders>
              <w:top w:val="single" w:sz="4" w:space="0" w:color="auto"/>
              <w:left w:val="single" w:sz="4" w:space="0" w:color="auto"/>
              <w:bottom w:val="single" w:sz="4" w:space="0" w:color="auto"/>
              <w:right w:val="single" w:sz="4" w:space="0" w:color="auto"/>
            </w:tcBorders>
            <w:noWrap/>
            <w:vAlign w:val="center"/>
            <w:hideMark/>
          </w:tcPr>
          <w:p w14:paraId="45454772" w14:textId="77777777" w:rsidR="007D6E1B" w:rsidRPr="00863187" w:rsidRDefault="007D6E1B" w:rsidP="00CC0570">
            <w:pPr>
              <w:jc w:val="center"/>
              <w:rPr>
                <w:sz w:val="22"/>
                <w:szCs w:val="22"/>
                <w:lang w:eastAsia="lv-LV"/>
              </w:rPr>
            </w:pPr>
            <w:r w:rsidRPr="00863187">
              <w:rPr>
                <w:sz w:val="22"/>
                <w:szCs w:val="22"/>
                <w:lang w:eastAsia="lv-LV"/>
              </w:rPr>
              <w:t>3</w:t>
            </w:r>
          </w:p>
        </w:tc>
        <w:tc>
          <w:tcPr>
            <w:tcW w:w="3865" w:type="dxa"/>
            <w:tcBorders>
              <w:top w:val="single" w:sz="4" w:space="0" w:color="auto"/>
              <w:left w:val="single" w:sz="4" w:space="0" w:color="auto"/>
              <w:bottom w:val="single" w:sz="4" w:space="0" w:color="auto"/>
              <w:right w:val="single" w:sz="4" w:space="0" w:color="auto"/>
            </w:tcBorders>
            <w:noWrap/>
            <w:vAlign w:val="center"/>
          </w:tcPr>
          <w:p w14:paraId="0DD2BD2E" w14:textId="777C1CB7" w:rsidR="007D6E1B" w:rsidRPr="00863187" w:rsidRDefault="007D6E1B" w:rsidP="00CC0570">
            <w:pPr>
              <w:jc w:val="left"/>
              <w:rPr>
                <w:sz w:val="22"/>
                <w:szCs w:val="22"/>
                <w:lang w:eastAsia="lv-LV"/>
              </w:rPr>
            </w:pPr>
            <w:r w:rsidRPr="00863187">
              <w:rPr>
                <w:sz w:val="22"/>
                <w:szCs w:val="22"/>
                <w:lang w:eastAsia="lv-LV"/>
              </w:rPr>
              <w:t>Jelgavas iela 30, Olaine</w:t>
            </w:r>
          </w:p>
        </w:tc>
        <w:tc>
          <w:tcPr>
            <w:tcW w:w="1266" w:type="dxa"/>
            <w:tcBorders>
              <w:top w:val="single" w:sz="4" w:space="0" w:color="auto"/>
              <w:left w:val="single" w:sz="4" w:space="0" w:color="auto"/>
              <w:bottom w:val="single" w:sz="4" w:space="0" w:color="auto"/>
              <w:right w:val="single" w:sz="4" w:space="0" w:color="auto"/>
            </w:tcBorders>
            <w:noWrap/>
            <w:vAlign w:val="center"/>
          </w:tcPr>
          <w:p w14:paraId="68B03C3D" w14:textId="194E1D1F" w:rsidR="007D6E1B" w:rsidRPr="00863187" w:rsidRDefault="007D6E1B" w:rsidP="00CC0570">
            <w:pPr>
              <w:jc w:val="center"/>
              <w:rPr>
                <w:sz w:val="22"/>
                <w:szCs w:val="22"/>
                <w:lang w:eastAsia="lv-LV"/>
              </w:rPr>
            </w:pPr>
            <w:r w:rsidRPr="00863187">
              <w:rPr>
                <w:sz w:val="22"/>
                <w:szCs w:val="22"/>
                <w:lang w:eastAsia="lv-LV"/>
              </w:rPr>
              <w:t>2676,65</w:t>
            </w:r>
          </w:p>
        </w:tc>
        <w:tc>
          <w:tcPr>
            <w:tcW w:w="1711" w:type="dxa"/>
            <w:tcBorders>
              <w:top w:val="single" w:sz="4" w:space="0" w:color="auto"/>
              <w:left w:val="single" w:sz="4" w:space="0" w:color="auto"/>
              <w:bottom w:val="single" w:sz="4" w:space="0" w:color="auto"/>
              <w:right w:val="single" w:sz="4" w:space="0" w:color="auto"/>
            </w:tcBorders>
          </w:tcPr>
          <w:p w14:paraId="0B1BEEBA" w14:textId="50A9D3F6" w:rsidR="007D6E1B" w:rsidRPr="00863187" w:rsidRDefault="00863187" w:rsidP="001A23A7">
            <w:pPr>
              <w:jc w:val="center"/>
              <w:rPr>
                <w:sz w:val="22"/>
                <w:szCs w:val="22"/>
                <w:lang w:eastAsia="lv-LV"/>
              </w:rPr>
            </w:pPr>
            <w:r w:rsidRPr="00863187">
              <w:rPr>
                <w:sz w:val="22"/>
                <w:szCs w:val="22"/>
                <w:lang w:eastAsia="lv-LV"/>
              </w:rPr>
              <w:t>50,30</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4D00DEC7" w14:textId="086E50BC" w:rsidR="007D6E1B" w:rsidRPr="00863187" w:rsidRDefault="007D6E1B" w:rsidP="00CC0570">
            <w:pPr>
              <w:jc w:val="left"/>
              <w:rPr>
                <w:sz w:val="22"/>
                <w:szCs w:val="22"/>
                <w:lang w:eastAsia="lv-LV"/>
              </w:rPr>
            </w:pPr>
            <w:r w:rsidRPr="00863187">
              <w:rPr>
                <w:sz w:val="22"/>
                <w:szCs w:val="22"/>
                <w:lang w:eastAsia="lv-LV"/>
              </w:rPr>
              <w:t> </w:t>
            </w:r>
          </w:p>
        </w:tc>
      </w:tr>
      <w:tr w:rsidR="002B5FA8" w:rsidRPr="00CC0570" w14:paraId="3A90F8C1" w14:textId="77777777" w:rsidTr="00863187">
        <w:trPr>
          <w:gridAfter w:val="1"/>
          <w:wAfter w:w="9" w:type="dxa"/>
          <w:trHeight w:val="315"/>
        </w:trPr>
        <w:tc>
          <w:tcPr>
            <w:tcW w:w="950" w:type="dxa"/>
            <w:tcBorders>
              <w:top w:val="single" w:sz="4" w:space="0" w:color="auto"/>
              <w:left w:val="single" w:sz="4" w:space="0" w:color="auto"/>
              <w:bottom w:val="single" w:sz="4" w:space="0" w:color="auto"/>
              <w:right w:val="single" w:sz="4" w:space="0" w:color="auto"/>
            </w:tcBorders>
            <w:noWrap/>
            <w:vAlign w:val="center"/>
            <w:hideMark/>
          </w:tcPr>
          <w:p w14:paraId="0CAA4E9F" w14:textId="77777777" w:rsidR="007D6E1B" w:rsidRPr="00863187" w:rsidRDefault="007D6E1B" w:rsidP="00CC0570">
            <w:pPr>
              <w:jc w:val="center"/>
              <w:rPr>
                <w:sz w:val="22"/>
                <w:szCs w:val="22"/>
                <w:lang w:eastAsia="lv-LV"/>
              </w:rPr>
            </w:pPr>
            <w:r w:rsidRPr="00863187">
              <w:rPr>
                <w:sz w:val="22"/>
                <w:szCs w:val="22"/>
                <w:lang w:eastAsia="lv-LV"/>
              </w:rPr>
              <w:t>4</w:t>
            </w:r>
          </w:p>
        </w:tc>
        <w:tc>
          <w:tcPr>
            <w:tcW w:w="3865" w:type="dxa"/>
            <w:tcBorders>
              <w:top w:val="single" w:sz="4" w:space="0" w:color="auto"/>
              <w:left w:val="single" w:sz="4" w:space="0" w:color="auto"/>
              <w:bottom w:val="single" w:sz="4" w:space="0" w:color="auto"/>
              <w:right w:val="single" w:sz="4" w:space="0" w:color="auto"/>
            </w:tcBorders>
            <w:noWrap/>
            <w:vAlign w:val="center"/>
          </w:tcPr>
          <w:p w14:paraId="7C96DBBC" w14:textId="45AC95A0" w:rsidR="007D6E1B" w:rsidRPr="00863187" w:rsidRDefault="007D6E1B" w:rsidP="00CC0570">
            <w:pPr>
              <w:jc w:val="left"/>
              <w:rPr>
                <w:sz w:val="22"/>
                <w:szCs w:val="22"/>
                <w:lang w:eastAsia="lv-LV"/>
              </w:rPr>
            </w:pPr>
            <w:r w:rsidRPr="00863187">
              <w:rPr>
                <w:sz w:val="22"/>
                <w:szCs w:val="22"/>
                <w:lang w:eastAsia="lv-LV"/>
              </w:rPr>
              <w:t>Jelgavas iela 7, Olaine</w:t>
            </w:r>
          </w:p>
        </w:tc>
        <w:tc>
          <w:tcPr>
            <w:tcW w:w="1266" w:type="dxa"/>
            <w:tcBorders>
              <w:top w:val="single" w:sz="4" w:space="0" w:color="auto"/>
              <w:left w:val="single" w:sz="4" w:space="0" w:color="auto"/>
              <w:bottom w:val="single" w:sz="4" w:space="0" w:color="auto"/>
              <w:right w:val="single" w:sz="4" w:space="0" w:color="auto"/>
            </w:tcBorders>
            <w:noWrap/>
            <w:vAlign w:val="center"/>
          </w:tcPr>
          <w:p w14:paraId="4278C16B" w14:textId="7ABA1280" w:rsidR="007D6E1B" w:rsidRPr="00863187" w:rsidRDefault="007D6E1B" w:rsidP="00CC0570">
            <w:pPr>
              <w:jc w:val="center"/>
              <w:rPr>
                <w:sz w:val="22"/>
                <w:szCs w:val="22"/>
                <w:lang w:eastAsia="lv-LV"/>
              </w:rPr>
            </w:pPr>
            <w:r w:rsidRPr="00863187">
              <w:rPr>
                <w:sz w:val="22"/>
                <w:szCs w:val="22"/>
                <w:lang w:eastAsia="lv-LV"/>
              </w:rPr>
              <w:t>2709,63</w:t>
            </w:r>
          </w:p>
        </w:tc>
        <w:tc>
          <w:tcPr>
            <w:tcW w:w="1711" w:type="dxa"/>
            <w:tcBorders>
              <w:top w:val="single" w:sz="4" w:space="0" w:color="auto"/>
              <w:left w:val="single" w:sz="4" w:space="0" w:color="auto"/>
              <w:bottom w:val="single" w:sz="4" w:space="0" w:color="auto"/>
              <w:right w:val="single" w:sz="4" w:space="0" w:color="auto"/>
            </w:tcBorders>
          </w:tcPr>
          <w:p w14:paraId="69A932DD" w14:textId="389464C3" w:rsidR="007D6E1B" w:rsidRPr="00863187" w:rsidRDefault="002B5FA8" w:rsidP="001A23A7">
            <w:pPr>
              <w:jc w:val="center"/>
              <w:rPr>
                <w:sz w:val="22"/>
                <w:szCs w:val="22"/>
                <w:lang w:eastAsia="lv-LV"/>
              </w:rPr>
            </w:pPr>
            <w:r w:rsidRPr="00863187">
              <w:rPr>
                <w:sz w:val="22"/>
                <w:szCs w:val="22"/>
                <w:lang w:eastAsia="lv-LV"/>
              </w:rPr>
              <w:t>56,50</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154DB17B" w14:textId="49A21269" w:rsidR="007D6E1B" w:rsidRPr="00863187" w:rsidRDefault="007D6E1B" w:rsidP="00CC0570">
            <w:pPr>
              <w:jc w:val="left"/>
              <w:rPr>
                <w:sz w:val="22"/>
                <w:szCs w:val="22"/>
                <w:lang w:eastAsia="lv-LV"/>
              </w:rPr>
            </w:pPr>
            <w:r w:rsidRPr="00863187">
              <w:rPr>
                <w:sz w:val="22"/>
                <w:szCs w:val="22"/>
                <w:lang w:eastAsia="lv-LV"/>
              </w:rPr>
              <w:t> </w:t>
            </w:r>
          </w:p>
        </w:tc>
      </w:tr>
      <w:tr w:rsidR="002B5FA8" w:rsidRPr="00CC0570" w14:paraId="5AE6F6ED" w14:textId="77777777" w:rsidTr="00863187">
        <w:trPr>
          <w:gridAfter w:val="1"/>
          <w:wAfter w:w="9" w:type="dxa"/>
          <w:trHeight w:val="315"/>
        </w:trPr>
        <w:tc>
          <w:tcPr>
            <w:tcW w:w="950" w:type="dxa"/>
            <w:tcBorders>
              <w:top w:val="single" w:sz="4" w:space="0" w:color="auto"/>
              <w:left w:val="single" w:sz="4" w:space="0" w:color="auto"/>
              <w:bottom w:val="single" w:sz="4" w:space="0" w:color="auto"/>
              <w:right w:val="single" w:sz="4" w:space="0" w:color="auto"/>
            </w:tcBorders>
            <w:noWrap/>
            <w:vAlign w:val="center"/>
            <w:hideMark/>
          </w:tcPr>
          <w:p w14:paraId="66A3DED9" w14:textId="77777777" w:rsidR="007D6E1B" w:rsidRPr="00863187" w:rsidRDefault="007D6E1B" w:rsidP="00CC0570">
            <w:pPr>
              <w:jc w:val="center"/>
              <w:rPr>
                <w:sz w:val="22"/>
                <w:szCs w:val="22"/>
                <w:lang w:eastAsia="lv-LV"/>
              </w:rPr>
            </w:pPr>
            <w:r w:rsidRPr="00863187">
              <w:rPr>
                <w:sz w:val="22"/>
                <w:szCs w:val="22"/>
                <w:lang w:eastAsia="lv-LV"/>
              </w:rPr>
              <w:t>5</w:t>
            </w:r>
          </w:p>
        </w:tc>
        <w:tc>
          <w:tcPr>
            <w:tcW w:w="3865" w:type="dxa"/>
            <w:tcBorders>
              <w:top w:val="single" w:sz="4" w:space="0" w:color="auto"/>
              <w:left w:val="single" w:sz="4" w:space="0" w:color="auto"/>
              <w:bottom w:val="single" w:sz="4" w:space="0" w:color="auto"/>
              <w:right w:val="single" w:sz="4" w:space="0" w:color="auto"/>
            </w:tcBorders>
            <w:noWrap/>
            <w:vAlign w:val="center"/>
          </w:tcPr>
          <w:p w14:paraId="37A929C3" w14:textId="3E303AB7" w:rsidR="007D6E1B" w:rsidRPr="00863187" w:rsidRDefault="007D6E1B" w:rsidP="00CC0570">
            <w:pPr>
              <w:jc w:val="left"/>
              <w:rPr>
                <w:sz w:val="22"/>
                <w:szCs w:val="22"/>
                <w:lang w:eastAsia="lv-LV"/>
              </w:rPr>
            </w:pPr>
            <w:r w:rsidRPr="00863187">
              <w:rPr>
                <w:sz w:val="22"/>
                <w:szCs w:val="22"/>
                <w:lang w:eastAsia="lv-LV"/>
              </w:rPr>
              <w:t>Meža iela 3, Jaunolaine, Olaines novads</w:t>
            </w:r>
          </w:p>
        </w:tc>
        <w:tc>
          <w:tcPr>
            <w:tcW w:w="1266" w:type="dxa"/>
            <w:tcBorders>
              <w:top w:val="single" w:sz="4" w:space="0" w:color="auto"/>
              <w:left w:val="single" w:sz="4" w:space="0" w:color="auto"/>
              <w:bottom w:val="single" w:sz="4" w:space="0" w:color="auto"/>
              <w:right w:val="single" w:sz="4" w:space="0" w:color="auto"/>
            </w:tcBorders>
            <w:noWrap/>
            <w:vAlign w:val="center"/>
          </w:tcPr>
          <w:p w14:paraId="6FB3EC23" w14:textId="03E48421" w:rsidR="007D6E1B" w:rsidRPr="00863187" w:rsidRDefault="007D6E1B" w:rsidP="00CC0570">
            <w:pPr>
              <w:jc w:val="center"/>
              <w:rPr>
                <w:sz w:val="22"/>
                <w:szCs w:val="22"/>
                <w:lang w:eastAsia="lv-LV"/>
              </w:rPr>
            </w:pPr>
            <w:r w:rsidRPr="00863187">
              <w:rPr>
                <w:sz w:val="22"/>
                <w:szCs w:val="22"/>
                <w:lang w:eastAsia="lv-LV"/>
              </w:rPr>
              <w:t>3095,85</w:t>
            </w:r>
          </w:p>
        </w:tc>
        <w:tc>
          <w:tcPr>
            <w:tcW w:w="1711" w:type="dxa"/>
            <w:tcBorders>
              <w:top w:val="single" w:sz="4" w:space="0" w:color="auto"/>
              <w:left w:val="single" w:sz="4" w:space="0" w:color="auto"/>
              <w:bottom w:val="single" w:sz="4" w:space="0" w:color="auto"/>
              <w:right w:val="single" w:sz="4" w:space="0" w:color="auto"/>
            </w:tcBorders>
          </w:tcPr>
          <w:p w14:paraId="7E8FF22D" w14:textId="2A874377" w:rsidR="007D6E1B" w:rsidRPr="00863187" w:rsidRDefault="001A23A7" w:rsidP="001A23A7">
            <w:pPr>
              <w:jc w:val="center"/>
              <w:rPr>
                <w:sz w:val="22"/>
                <w:szCs w:val="22"/>
                <w:lang w:eastAsia="lv-LV"/>
              </w:rPr>
            </w:pPr>
            <w:r w:rsidRPr="00863187">
              <w:rPr>
                <w:sz w:val="22"/>
                <w:szCs w:val="22"/>
                <w:lang w:eastAsia="lv-LV"/>
              </w:rPr>
              <w:t>46,98</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4273C754" w14:textId="1B1137A2" w:rsidR="007D6E1B" w:rsidRPr="00863187" w:rsidRDefault="007D6E1B" w:rsidP="00CC0570">
            <w:pPr>
              <w:jc w:val="left"/>
              <w:rPr>
                <w:sz w:val="22"/>
                <w:szCs w:val="22"/>
                <w:lang w:eastAsia="lv-LV"/>
              </w:rPr>
            </w:pPr>
            <w:r w:rsidRPr="00863187">
              <w:rPr>
                <w:sz w:val="22"/>
                <w:szCs w:val="22"/>
                <w:lang w:eastAsia="lv-LV"/>
              </w:rPr>
              <w:t> </w:t>
            </w:r>
          </w:p>
        </w:tc>
      </w:tr>
      <w:tr w:rsidR="002B5FA8" w:rsidRPr="00CC0570" w14:paraId="692BFECB" w14:textId="77777777" w:rsidTr="00863187">
        <w:trPr>
          <w:gridAfter w:val="1"/>
          <w:wAfter w:w="9" w:type="dxa"/>
          <w:trHeight w:val="315"/>
        </w:trPr>
        <w:tc>
          <w:tcPr>
            <w:tcW w:w="950" w:type="dxa"/>
            <w:tcBorders>
              <w:top w:val="single" w:sz="4" w:space="0" w:color="auto"/>
              <w:left w:val="single" w:sz="4" w:space="0" w:color="auto"/>
              <w:bottom w:val="single" w:sz="4" w:space="0" w:color="auto"/>
              <w:right w:val="single" w:sz="4" w:space="0" w:color="auto"/>
            </w:tcBorders>
            <w:noWrap/>
            <w:vAlign w:val="center"/>
            <w:hideMark/>
          </w:tcPr>
          <w:p w14:paraId="699BC992" w14:textId="77777777" w:rsidR="007D6E1B" w:rsidRPr="00863187" w:rsidRDefault="007D6E1B" w:rsidP="00CC0570">
            <w:pPr>
              <w:jc w:val="center"/>
              <w:rPr>
                <w:sz w:val="22"/>
                <w:szCs w:val="22"/>
                <w:lang w:eastAsia="lv-LV"/>
              </w:rPr>
            </w:pPr>
            <w:r w:rsidRPr="00863187">
              <w:rPr>
                <w:sz w:val="22"/>
                <w:szCs w:val="22"/>
                <w:lang w:eastAsia="lv-LV"/>
              </w:rPr>
              <w:t>6</w:t>
            </w:r>
          </w:p>
        </w:tc>
        <w:tc>
          <w:tcPr>
            <w:tcW w:w="3865" w:type="dxa"/>
            <w:tcBorders>
              <w:top w:val="single" w:sz="4" w:space="0" w:color="auto"/>
              <w:left w:val="single" w:sz="4" w:space="0" w:color="auto"/>
              <w:bottom w:val="single" w:sz="4" w:space="0" w:color="auto"/>
              <w:right w:val="single" w:sz="4" w:space="0" w:color="auto"/>
            </w:tcBorders>
            <w:noWrap/>
            <w:vAlign w:val="center"/>
          </w:tcPr>
          <w:p w14:paraId="1890E053" w14:textId="10029605" w:rsidR="007D6E1B" w:rsidRPr="00863187" w:rsidRDefault="007D6E1B" w:rsidP="00CC0570">
            <w:pPr>
              <w:jc w:val="left"/>
              <w:rPr>
                <w:sz w:val="22"/>
                <w:szCs w:val="22"/>
                <w:lang w:eastAsia="lv-LV"/>
              </w:rPr>
            </w:pPr>
            <w:r w:rsidRPr="00863187">
              <w:rPr>
                <w:sz w:val="22"/>
                <w:szCs w:val="22"/>
                <w:lang w:eastAsia="lv-LV"/>
              </w:rPr>
              <w:t>Parka iela 11, Olaine</w:t>
            </w:r>
          </w:p>
        </w:tc>
        <w:tc>
          <w:tcPr>
            <w:tcW w:w="1266" w:type="dxa"/>
            <w:tcBorders>
              <w:top w:val="single" w:sz="4" w:space="0" w:color="auto"/>
              <w:left w:val="single" w:sz="4" w:space="0" w:color="auto"/>
              <w:bottom w:val="single" w:sz="4" w:space="0" w:color="auto"/>
              <w:right w:val="single" w:sz="4" w:space="0" w:color="auto"/>
            </w:tcBorders>
            <w:noWrap/>
            <w:vAlign w:val="center"/>
          </w:tcPr>
          <w:p w14:paraId="08FA946A" w14:textId="21E89176" w:rsidR="007D6E1B" w:rsidRPr="00863187" w:rsidRDefault="007D6E1B" w:rsidP="00CC0570">
            <w:pPr>
              <w:jc w:val="center"/>
              <w:rPr>
                <w:sz w:val="22"/>
                <w:szCs w:val="22"/>
                <w:lang w:eastAsia="lv-LV"/>
              </w:rPr>
            </w:pPr>
            <w:r w:rsidRPr="00863187">
              <w:rPr>
                <w:sz w:val="22"/>
                <w:szCs w:val="22"/>
                <w:lang w:eastAsia="lv-LV"/>
              </w:rPr>
              <w:t>1509,00</w:t>
            </w:r>
          </w:p>
        </w:tc>
        <w:tc>
          <w:tcPr>
            <w:tcW w:w="1711" w:type="dxa"/>
            <w:tcBorders>
              <w:top w:val="single" w:sz="4" w:space="0" w:color="auto"/>
              <w:left w:val="single" w:sz="4" w:space="0" w:color="auto"/>
              <w:bottom w:val="single" w:sz="4" w:space="0" w:color="auto"/>
              <w:right w:val="single" w:sz="4" w:space="0" w:color="auto"/>
            </w:tcBorders>
          </w:tcPr>
          <w:p w14:paraId="1319D06C" w14:textId="36242911" w:rsidR="007D6E1B" w:rsidRPr="00863187" w:rsidRDefault="00863187" w:rsidP="001A23A7">
            <w:pPr>
              <w:jc w:val="center"/>
              <w:rPr>
                <w:sz w:val="22"/>
                <w:szCs w:val="22"/>
                <w:lang w:eastAsia="lv-LV"/>
              </w:rPr>
            </w:pPr>
            <w:r w:rsidRPr="00863187">
              <w:rPr>
                <w:sz w:val="22"/>
                <w:szCs w:val="22"/>
                <w:lang w:eastAsia="lv-LV"/>
              </w:rPr>
              <w:t>43,9</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2D6F6ACB" w14:textId="734AAE9E" w:rsidR="007D6E1B" w:rsidRPr="00863187" w:rsidRDefault="007D6E1B" w:rsidP="00CC0570">
            <w:pPr>
              <w:jc w:val="left"/>
              <w:rPr>
                <w:sz w:val="22"/>
                <w:szCs w:val="22"/>
                <w:lang w:eastAsia="lv-LV"/>
              </w:rPr>
            </w:pPr>
            <w:r w:rsidRPr="00863187">
              <w:rPr>
                <w:sz w:val="22"/>
                <w:szCs w:val="22"/>
                <w:lang w:eastAsia="lv-LV"/>
              </w:rPr>
              <w:t> </w:t>
            </w:r>
          </w:p>
        </w:tc>
      </w:tr>
      <w:tr w:rsidR="002B5FA8" w:rsidRPr="00CC0570" w14:paraId="290BE3B1" w14:textId="77777777" w:rsidTr="00863187">
        <w:trPr>
          <w:gridAfter w:val="1"/>
          <w:wAfter w:w="9" w:type="dxa"/>
          <w:trHeight w:val="315"/>
        </w:trPr>
        <w:tc>
          <w:tcPr>
            <w:tcW w:w="950" w:type="dxa"/>
            <w:tcBorders>
              <w:top w:val="single" w:sz="4" w:space="0" w:color="auto"/>
              <w:left w:val="single" w:sz="4" w:space="0" w:color="auto"/>
              <w:bottom w:val="single" w:sz="4" w:space="0" w:color="auto"/>
              <w:right w:val="single" w:sz="4" w:space="0" w:color="auto"/>
            </w:tcBorders>
            <w:noWrap/>
            <w:vAlign w:val="center"/>
            <w:hideMark/>
          </w:tcPr>
          <w:p w14:paraId="57DA9819" w14:textId="77777777" w:rsidR="007D6E1B" w:rsidRPr="00863187" w:rsidRDefault="007D6E1B" w:rsidP="00CC0570">
            <w:pPr>
              <w:jc w:val="center"/>
              <w:rPr>
                <w:sz w:val="22"/>
                <w:szCs w:val="22"/>
                <w:lang w:eastAsia="lv-LV"/>
              </w:rPr>
            </w:pPr>
            <w:r w:rsidRPr="00863187">
              <w:rPr>
                <w:sz w:val="22"/>
                <w:szCs w:val="22"/>
                <w:lang w:eastAsia="lv-LV"/>
              </w:rPr>
              <w:t>7</w:t>
            </w:r>
          </w:p>
        </w:tc>
        <w:tc>
          <w:tcPr>
            <w:tcW w:w="3865" w:type="dxa"/>
            <w:tcBorders>
              <w:top w:val="single" w:sz="4" w:space="0" w:color="auto"/>
              <w:left w:val="single" w:sz="4" w:space="0" w:color="auto"/>
              <w:bottom w:val="single" w:sz="4" w:space="0" w:color="auto"/>
              <w:right w:val="single" w:sz="4" w:space="0" w:color="auto"/>
            </w:tcBorders>
            <w:noWrap/>
            <w:vAlign w:val="center"/>
          </w:tcPr>
          <w:p w14:paraId="7809D590" w14:textId="2643E9A7" w:rsidR="007D6E1B" w:rsidRPr="00863187" w:rsidRDefault="007D6E1B" w:rsidP="00CC0570">
            <w:pPr>
              <w:jc w:val="left"/>
              <w:rPr>
                <w:sz w:val="22"/>
                <w:szCs w:val="22"/>
                <w:lang w:eastAsia="lv-LV"/>
              </w:rPr>
            </w:pPr>
            <w:r w:rsidRPr="00863187">
              <w:rPr>
                <w:sz w:val="22"/>
                <w:szCs w:val="22"/>
                <w:lang w:eastAsia="lv-LV"/>
              </w:rPr>
              <w:t>Parka iela 4, Olaine</w:t>
            </w:r>
          </w:p>
        </w:tc>
        <w:tc>
          <w:tcPr>
            <w:tcW w:w="1266" w:type="dxa"/>
            <w:tcBorders>
              <w:top w:val="single" w:sz="4" w:space="0" w:color="auto"/>
              <w:left w:val="single" w:sz="4" w:space="0" w:color="auto"/>
              <w:bottom w:val="single" w:sz="4" w:space="0" w:color="auto"/>
              <w:right w:val="single" w:sz="4" w:space="0" w:color="auto"/>
            </w:tcBorders>
            <w:noWrap/>
            <w:vAlign w:val="center"/>
          </w:tcPr>
          <w:p w14:paraId="2C52F764" w14:textId="6A7AAEE4" w:rsidR="007D6E1B" w:rsidRPr="00863187" w:rsidRDefault="007D6E1B" w:rsidP="00CC0570">
            <w:pPr>
              <w:jc w:val="center"/>
              <w:rPr>
                <w:sz w:val="22"/>
                <w:szCs w:val="22"/>
                <w:lang w:eastAsia="lv-LV"/>
              </w:rPr>
            </w:pPr>
            <w:r w:rsidRPr="00863187">
              <w:rPr>
                <w:sz w:val="22"/>
                <w:szCs w:val="22"/>
                <w:lang w:eastAsia="lv-LV"/>
              </w:rPr>
              <w:t>4373,00</w:t>
            </w:r>
          </w:p>
        </w:tc>
        <w:tc>
          <w:tcPr>
            <w:tcW w:w="1711" w:type="dxa"/>
            <w:tcBorders>
              <w:top w:val="single" w:sz="4" w:space="0" w:color="auto"/>
              <w:left w:val="single" w:sz="4" w:space="0" w:color="auto"/>
              <w:bottom w:val="single" w:sz="4" w:space="0" w:color="auto"/>
              <w:right w:val="single" w:sz="4" w:space="0" w:color="auto"/>
            </w:tcBorders>
          </w:tcPr>
          <w:p w14:paraId="7DAFEEA5" w14:textId="49B31906" w:rsidR="007D6E1B" w:rsidRPr="00863187" w:rsidRDefault="002B5FA8" w:rsidP="001A23A7">
            <w:pPr>
              <w:jc w:val="center"/>
              <w:rPr>
                <w:sz w:val="22"/>
                <w:szCs w:val="22"/>
                <w:lang w:eastAsia="lv-LV"/>
              </w:rPr>
            </w:pPr>
            <w:r w:rsidRPr="00863187">
              <w:rPr>
                <w:sz w:val="22"/>
                <w:szCs w:val="22"/>
                <w:lang w:eastAsia="lv-LV"/>
              </w:rPr>
              <w:t>50,</w:t>
            </w:r>
            <w:r w:rsidR="00863187" w:rsidRPr="00863187">
              <w:rPr>
                <w:sz w:val="22"/>
                <w:szCs w:val="22"/>
                <w:lang w:eastAsia="lv-LV"/>
              </w:rPr>
              <w:t>11</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68961CC7" w14:textId="605D7DCC" w:rsidR="007D6E1B" w:rsidRPr="00863187" w:rsidRDefault="007D6E1B" w:rsidP="00CC0570">
            <w:pPr>
              <w:jc w:val="left"/>
              <w:rPr>
                <w:sz w:val="22"/>
                <w:szCs w:val="22"/>
                <w:lang w:eastAsia="lv-LV"/>
              </w:rPr>
            </w:pPr>
            <w:r w:rsidRPr="00863187">
              <w:rPr>
                <w:sz w:val="22"/>
                <w:szCs w:val="22"/>
                <w:lang w:eastAsia="lv-LV"/>
              </w:rPr>
              <w:t> </w:t>
            </w:r>
          </w:p>
        </w:tc>
      </w:tr>
      <w:tr w:rsidR="002B5FA8" w:rsidRPr="00CC0570" w14:paraId="3FC40C5C" w14:textId="77777777" w:rsidTr="00863187">
        <w:trPr>
          <w:gridAfter w:val="1"/>
          <w:wAfter w:w="9" w:type="dxa"/>
          <w:trHeight w:val="315"/>
        </w:trPr>
        <w:tc>
          <w:tcPr>
            <w:tcW w:w="950" w:type="dxa"/>
            <w:tcBorders>
              <w:top w:val="single" w:sz="4" w:space="0" w:color="auto"/>
              <w:left w:val="single" w:sz="4" w:space="0" w:color="auto"/>
              <w:bottom w:val="single" w:sz="4" w:space="0" w:color="auto"/>
              <w:right w:val="single" w:sz="4" w:space="0" w:color="auto"/>
            </w:tcBorders>
            <w:noWrap/>
            <w:vAlign w:val="center"/>
            <w:hideMark/>
          </w:tcPr>
          <w:p w14:paraId="482AB8DE" w14:textId="77777777" w:rsidR="007D6E1B" w:rsidRPr="00315FD4" w:rsidRDefault="007D6E1B" w:rsidP="00CC0570">
            <w:pPr>
              <w:jc w:val="center"/>
              <w:rPr>
                <w:sz w:val="22"/>
                <w:szCs w:val="22"/>
                <w:lang w:eastAsia="lv-LV"/>
              </w:rPr>
            </w:pPr>
            <w:r w:rsidRPr="00315FD4">
              <w:rPr>
                <w:sz w:val="22"/>
                <w:szCs w:val="22"/>
                <w:lang w:eastAsia="lv-LV"/>
              </w:rPr>
              <w:t>8</w:t>
            </w:r>
          </w:p>
        </w:tc>
        <w:tc>
          <w:tcPr>
            <w:tcW w:w="3865" w:type="dxa"/>
            <w:tcBorders>
              <w:top w:val="single" w:sz="4" w:space="0" w:color="auto"/>
              <w:left w:val="single" w:sz="4" w:space="0" w:color="auto"/>
              <w:bottom w:val="single" w:sz="4" w:space="0" w:color="auto"/>
              <w:right w:val="single" w:sz="4" w:space="0" w:color="auto"/>
            </w:tcBorders>
            <w:noWrap/>
            <w:vAlign w:val="center"/>
          </w:tcPr>
          <w:p w14:paraId="2A030600" w14:textId="16B31A5A" w:rsidR="007D6E1B" w:rsidRPr="00315FD4" w:rsidRDefault="007D6E1B" w:rsidP="00CC0570">
            <w:pPr>
              <w:jc w:val="left"/>
              <w:rPr>
                <w:sz w:val="22"/>
                <w:szCs w:val="22"/>
                <w:lang w:eastAsia="lv-LV"/>
              </w:rPr>
            </w:pPr>
            <w:r w:rsidRPr="00315FD4">
              <w:rPr>
                <w:sz w:val="22"/>
                <w:szCs w:val="22"/>
                <w:lang w:eastAsia="lv-LV"/>
              </w:rPr>
              <w:t>Stacijas iela 20, Olaine</w:t>
            </w:r>
          </w:p>
        </w:tc>
        <w:tc>
          <w:tcPr>
            <w:tcW w:w="1266" w:type="dxa"/>
            <w:tcBorders>
              <w:top w:val="single" w:sz="4" w:space="0" w:color="auto"/>
              <w:left w:val="single" w:sz="4" w:space="0" w:color="auto"/>
              <w:bottom w:val="single" w:sz="4" w:space="0" w:color="auto"/>
              <w:right w:val="single" w:sz="4" w:space="0" w:color="auto"/>
            </w:tcBorders>
            <w:noWrap/>
            <w:vAlign w:val="center"/>
          </w:tcPr>
          <w:p w14:paraId="5109F050" w14:textId="0595B1DF" w:rsidR="007D6E1B" w:rsidRPr="00315FD4" w:rsidRDefault="007D6E1B" w:rsidP="00CC0570">
            <w:pPr>
              <w:jc w:val="center"/>
              <w:rPr>
                <w:sz w:val="22"/>
                <w:szCs w:val="22"/>
                <w:lang w:eastAsia="lv-LV"/>
              </w:rPr>
            </w:pPr>
            <w:r w:rsidRPr="00315FD4">
              <w:rPr>
                <w:sz w:val="22"/>
                <w:szCs w:val="22"/>
                <w:lang w:eastAsia="lv-LV"/>
              </w:rPr>
              <w:t>1924,47</w:t>
            </w:r>
          </w:p>
        </w:tc>
        <w:tc>
          <w:tcPr>
            <w:tcW w:w="1711" w:type="dxa"/>
            <w:tcBorders>
              <w:top w:val="single" w:sz="4" w:space="0" w:color="auto"/>
              <w:left w:val="single" w:sz="4" w:space="0" w:color="auto"/>
              <w:bottom w:val="single" w:sz="4" w:space="0" w:color="auto"/>
              <w:right w:val="single" w:sz="4" w:space="0" w:color="auto"/>
            </w:tcBorders>
          </w:tcPr>
          <w:p w14:paraId="35BF073D" w14:textId="051A542C" w:rsidR="007D6E1B" w:rsidRPr="00315FD4" w:rsidRDefault="001A23A7" w:rsidP="001A23A7">
            <w:pPr>
              <w:jc w:val="center"/>
              <w:rPr>
                <w:sz w:val="22"/>
                <w:szCs w:val="22"/>
                <w:lang w:eastAsia="lv-LV"/>
              </w:rPr>
            </w:pPr>
            <w:r w:rsidRPr="00315FD4">
              <w:rPr>
                <w:sz w:val="22"/>
                <w:szCs w:val="22"/>
                <w:lang w:eastAsia="lv-LV"/>
              </w:rPr>
              <w:t>50,67</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28898E04" w14:textId="61633397" w:rsidR="007D6E1B" w:rsidRPr="00CC0570" w:rsidRDefault="007D6E1B" w:rsidP="00CC0570">
            <w:pPr>
              <w:jc w:val="left"/>
              <w:rPr>
                <w:sz w:val="22"/>
                <w:szCs w:val="22"/>
                <w:lang w:eastAsia="lv-LV"/>
              </w:rPr>
            </w:pPr>
            <w:r w:rsidRPr="00CC0570">
              <w:rPr>
                <w:sz w:val="22"/>
                <w:szCs w:val="22"/>
                <w:lang w:eastAsia="lv-LV"/>
              </w:rPr>
              <w:t> </w:t>
            </w:r>
          </w:p>
        </w:tc>
      </w:tr>
      <w:tr w:rsidR="002B5FA8" w:rsidRPr="00CC0570" w14:paraId="09BF3CCE" w14:textId="77777777" w:rsidTr="00863187">
        <w:trPr>
          <w:gridAfter w:val="1"/>
          <w:wAfter w:w="9" w:type="dxa"/>
          <w:trHeight w:val="315"/>
        </w:trPr>
        <w:tc>
          <w:tcPr>
            <w:tcW w:w="950" w:type="dxa"/>
            <w:tcBorders>
              <w:top w:val="single" w:sz="4" w:space="0" w:color="auto"/>
              <w:left w:val="single" w:sz="4" w:space="0" w:color="auto"/>
              <w:bottom w:val="single" w:sz="4" w:space="0" w:color="auto"/>
              <w:right w:val="single" w:sz="4" w:space="0" w:color="auto"/>
            </w:tcBorders>
            <w:noWrap/>
            <w:vAlign w:val="center"/>
            <w:hideMark/>
          </w:tcPr>
          <w:p w14:paraId="5F1B0A6C" w14:textId="77777777" w:rsidR="007D6E1B" w:rsidRPr="002B5FA8" w:rsidRDefault="007D6E1B" w:rsidP="00CC0570">
            <w:pPr>
              <w:jc w:val="center"/>
              <w:rPr>
                <w:sz w:val="22"/>
                <w:szCs w:val="22"/>
                <w:lang w:eastAsia="lv-LV"/>
              </w:rPr>
            </w:pPr>
            <w:r w:rsidRPr="002B5FA8">
              <w:rPr>
                <w:sz w:val="22"/>
                <w:szCs w:val="22"/>
                <w:lang w:eastAsia="lv-LV"/>
              </w:rPr>
              <w:t>9</w:t>
            </w:r>
          </w:p>
        </w:tc>
        <w:tc>
          <w:tcPr>
            <w:tcW w:w="3865" w:type="dxa"/>
            <w:tcBorders>
              <w:top w:val="single" w:sz="4" w:space="0" w:color="auto"/>
              <w:left w:val="single" w:sz="4" w:space="0" w:color="auto"/>
              <w:bottom w:val="single" w:sz="4" w:space="0" w:color="auto"/>
              <w:right w:val="single" w:sz="4" w:space="0" w:color="auto"/>
            </w:tcBorders>
            <w:noWrap/>
            <w:vAlign w:val="center"/>
          </w:tcPr>
          <w:p w14:paraId="2B6BCBBE" w14:textId="12D3FA2C" w:rsidR="007D6E1B" w:rsidRPr="002B5FA8" w:rsidRDefault="007D6E1B" w:rsidP="00CC0570">
            <w:pPr>
              <w:jc w:val="left"/>
              <w:rPr>
                <w:sz w:val="22"/>
                <w:szCs w:val="22"/>
                <w:lang w:eastAsia="lv-LV"/>
              </w:rPr>
            </w:pPr>
            <w:r w:rsidRPr="002B5FA8">
              <w:rPr>
                <w:sz w:val="22"/>
                <w:szCs w:val="22"/>
                <w:lang w:eastAsia="lv-LV"/>
              </w:rPr>
              <w:t>Stacijas iela 24, Olaine</w:t>
            </w:r>
          </w:p>
        </w:tc>
        <w:tc>
          <w:tcPr>
            <w:tcW w:w="1266" w:type="dxa"/>
            <w:tcBorders>
              <w:top w:val="single" w:sz="4" w:space="0" w:color="auto"/>
              <w:left w:val="single" w:sz="4" w:space="0" w:color="auto"/>
              <w:bottom w:val="single" w:sz="4" w:space="0" w:color="auto"/>
              <w:right w:val="single" w:sz="4" w:space="0" w:color="auto"/>
            </w:tcBorders>
            <w:noWrap/>
            <w:vAlign w:val="center"/>
          </w:tcPr>
          <w:p w14:paraId="61741130" w14:textId="0E0BB255" w:rsidR="007D6E1B" w:rsidRPr="002B5FA8" w:rsidRDefault="007D6E1B" w:rsidP="00CC0570">
            <w:pPr>
              <w:jc w:val="center"/>
              <w:rPr>
                <w:sz w:val="22"/>
                <w:szCs w:val="22"/>
                <w:lang w:eastAsia="lv-LV"/>
              </w:rPr>
            </w:pPr>
            <w:r w:rsidRPr="002B5FA8">
              <w:rPr>
                <w:sz w:val="22"/>
                <w:szCs w:val="22"/>
                <w:lang w:eastAsia="lv-LV"/>
              </w:rPr>
              <w:t>2638,02</w:t>
            </w:r>
          </w:p>
        </w:tc>
        <w:tc>
          <w:tcPr>
            <w:tcW w:w="1711" w:type="dxa"/>
            <w:tcBorders>
              <w:top w:val="single" w:sz="4" w:space="0" w:color="auto"/>
              <w:left w:val="single" w:sz="4" w:space="0" w:color="auto"/>
              <w:bottom w:val="single" w:sz="4" w:space="0" w:color="auto"/>
              <w:right w:val="single" w:sz="4" w:space="0" w:color="auto"/>
            </w:tcBorders>
          </w:tcPr>
          <w:p w14:paraId="2B35E78B" w14:textId="289D9877" w:rsidR="007D6E1B" w:rsidRPr="002B5FA8" w:rsidRDefault="002B5FA8" w:rsidP="001A23A7">
            <w:pPr>
              <w:jc w:val="center"/>
              <w:rPr>
                <w:sz w:val="22"/>
                <w:szCs w:val="22"/>
                <w:lang w:eastAsia="lv-LV"/>
              </w:rPr>
            </w:pPr>
            <w:r w:rsidRPr="002B5FA8">
              <w:rPr>
                <w:sz w:val="22"/>
                <w:szCs w:val="22"/>
                <w:lang w:eastAsia="lv-LV"/>
              </w:rPr>
              <w:t>44,30</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4F900360" w14:textId="7C8591C3" w:rsidR="007D6E1B" w:rsidRPr="002B5FA8" w:rsidRDefault="007D6E1B" w:rsidP="00CC0570">
            <w:pPr>
              <w:jc w:val="left"/>
              <w:rPr>
                <w:sz w:val="22"/>
                <w:szCs w:val="22"/>
                <w:lang w:eastAsia="lv-LV"/>
              </w:rPr>
            </w:pPr>
            <w:r w:rsidRPr="002B5FA8">
              <w:rPr>
                <w:sz w:val="22"/>
                <w:szCs w:val="22"/>
                <w:lang w:eastAsia="lv-LV"/>
              </w:rPr>
              <w:t> </w:t>
            </w:r>
          </w:p>
        </w:tc>
      </w:tr>
      <w:tr w:rsidR="002B5FA8" w:rsidRPr="00CC0570" w14:paraId="2756E370" w14:textId="77777777" w:rsidTr="00863187">
        <w:trPr>
          <w:gridAfter w:val="1"/>
          <w:wAfter w:w="9" w:type="dxa"/>
          <w:trHeight w:val="315"/>
        </w:trPr>
        <w:tc>
          <w:tcPr>
            <w:tcW w:w="950" w:type="dxa"/>
            <w:tcBorders>
              <w:top w:val="single" w:sz="4" w:space="0" w:color="auto"/>
              <w:left w:val="single" w:sz="4" w:space="0" w:color="auto"/>
              <w:bottom w:val="single" w:sz="4" w:space="0" w:color="auto"/>
              <w:right w:val="single" w:sz="4" w:space="0" w:color="auto"/>
            </w:tcBorders>
            <w:noWrap/>
            <w:vAlign w:val="center"/>
            <w:hideMark/>
          </w:tcPr>
          <w:p w14:paraId="088C7073" w14:textId="77777777" w:rsidR="007D6E1B" w:rsidRPr="00315FD4" w:rsidRDefault="007D6E1B" w:rsidP="00CC0570">
            <w:pPr>
              <w:jc w:val="center"/>
              <w:rPr>
                <w:sz w:val="22"/>
                <w:szCs w:val="22"/>
                <w:lang w:eastAsia="lv-LV"/>
              </w:rPr>
            </w:pPr>
            <w:r w:rsidRPr="00315FD4">
              <w:rPr>
                <w:sz w:val="22"/>
                <w:szCs w:val="22"/>
                <w:lang w:eastAsia="lv-LV"/>
              </w:rPr>
              <w:t>10</w:t>
            </w:r>
          </w:p>
        </w:tc>
        <w:tc>
          <w:tcPr>
            <w:tcW w:w="3865" w:type="dxa"/>
            <w:tcBorders>
              <w:top w:val="single" w:sz="4" w:space="0" w:color="auto"/>
              <w:left w:val="single" w:sz="4" w:space="0" w:color="auto"/>
              <w:bottom w:val="single" w:sz="4" w:space="0" w:color="auto"/>
              <w:right w:val="single" w:sz="4" w:space="0" w:color="auto"/>
            </w:tcBorders>
            <w:noWrap/>
            <w:vAlign w:val="center"/>
          </w:tcPr>
          <w:p w14:paraId="0EC29571" w14:textId="0A2C1C42" w:rsidR="007D6E1B" w:rsidRPr="00315FD4" w:rsidRDefault="007D6E1B" w:rsidP="00CC0570">
            <w:pPr>
              <w:jc w:val="left"/>
              <w:rPr>
                <w:sz w:val="22"/>
                <w:szCs w:val="22"/>
                <w:lang w:eastAsia="lv-LV"/>
              </w:rPr>
            </w:pPr>
            <w:r w:rsidRPr="00315FD4">
              <w:rPr>
                <w:sz w:val="22"/>
                <w:szCs w:val="22"/>
                <w:lang w:eastAsia="lv-LV"/>
              </w:rPr>
              <w:t>Zemgales iela 15, Olaine</w:t>
            </w:r>
          </w:p>
        </w:tc>
        <w:tc>
          <w:tcPr>
            <w:tcW w:w="1266" w:type="dxa"/>
            <w:tcBorders>
              <w:top w:val="single" w:sz="4" w:space="0" w:color="auto"/>
              <w:left w:val="single" w:sz="4" w:space="0" w:color="auto"/>
              <w:bottom w:val="single" w:sz="4" w:space="0" w:color="auto"/>
              <w:right w:val="single" w:sz="4" w:space="0" w:color="auto"/>
            </w:tcBorders>
            <w:noWrap/>
            <w:vAlign w:val="center"/>
          </w:tcPr>
          <w:p w14:paraId="59EBC33A" w14:textId="2FF03C8C" w:rsidR="007D6E1B" w:rsidRPr="00315FD4" w:rsidRDefault="007D6E1B" w:rsidP="00CC0570">
            <w:pPr>
              <w:jc w:val="center"/>
              <w:rPr>
                <w:sz w:val="22"/>
                <w:szCs w:val="22"/>
                <w:lang w:eastAsia="lv-LV"/>
              </w:rPr>
            </w:pPr>
            <w:r w:rsidRPr="00315FD4">
              <w:rPr>
                <w:sz w:val="22"/>
                <w:szCs w:val="22"/>
                <w:lang w:eastAsia="lv-LV"/>
              </w:rPr>
              <w:t>610,30</w:t>
            </w:r>
          </w:p>
        </w:tc>
        <w:tc>
          <w:tcPr>
            <w:tcW w:w="1711" w:type="dxa"/>
            <w:tcBorders>
              <w:top w:val="single" w:sz="4" w:space="0" w:color="auto"/>
              <w:left w:val="single" w:sz="4" w:space="0" w:color="auto"/>
              <w:bottom w:val="single" w:sz="4" w:space="0" w:color="auto"/>
              <w:right w:val="single" w:sz="4" w:space="0" w:color="auto"/>
            </w:tcBorders>
          </w:tcPr>
          <w:p w14:paraId="04B47033" w14:textId="71BF433A" w:rsidR="007D6E1B" w:rsidRPr="00315FD4" w:rsidRDefault="002B5FA8" w:rsidP="002B5FA8">
            <w:pPr>
              <w:jc w:val="center"/>
              <w:rPr>
                <w:sz w:val="22"/>
                <w:szCs w:val="22"/>
                <w:lang w:eastAsia="lv-LV"/>
              </w:rPr>
            </w:pPr>
            <w:r w:rsidRPr="00315FD4">
              <w:rPr>
                <w:sz w:val="22"/>
                <w:szCs w:val="22"/>
                <w:lang w:eastAsia="lv-LV"/>
              </w:rPr>
              <w:t>75</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4AEB154F" w14:textId="4E008328" w:rsidR="007D6E1B" w:rsidRPr="00315FD4" w:rsidRDefault="007D6E1B" w:rsidP="00CC0570">
            <w:pPr>
              <w:jc w:val="left"/>
              <w:rPr>
                <w:sz w:val="22"/>
                <w:szCs w:val="22"/>
                <w:lang w:eastAsia="lv-LV"/>
              </w:rPr>
            </w:pPr>
            <w:r w:rsidRPr="00315FD4">
              <w:rPr>
                <w:sz w:val="22"/>
                <w:szCs w:val="22"/>
                <w:lang w:eastAsia="lv-LV"/>
              </w:rPr>
              <w:t> </w:t>
            </w:r>
          </w:p>
        </w:tc>
      </w:tr>
      <w:tr w:rsidR="002B5FA8" w:rsidRPr="00CC0570" w14:paraId="0C406599" w14:textId="77777777" w:rsidTr="00863187">
        <w:trPr>
          <w:gridAfter w:val="1"/>
          <w:wAfter w:w="9" w:type="dxa"/>
          <w:trHeight w:val="315"/>
        </w:trPr>
        <w:tc>
          <w:tcPr>
            <w:tcW w:w="950" w:type="dxa"/>
            <w:tcBorders>
              <w:top w:val="single" w:sz="4" w:space="0" w:color="auto"/>
              <w:left w:val="single" w:sz="4" w:space="0" w:color="auto"/>
              <w:bottom w:val="single" w:sz="4" w:space="0" w:color="auto"/>
              <w:right w:val="single" w:sz="4" w:space="0" w:color="auto"/>
            </w:tcBorders>
            <w:noWrap/>
            <w:vAlign w:val="center"/>
            <w:hideMark/>
          </w:tcPr>
          <w:p w14:paraId="4B60115C" w14:textId="77777777" w:rsidR="007D6E1B" w:rsidRPr="00315FD4" w:rsidRDefault="007D6E1B" w:rsidP="00CC0570">
            <w:pPr>
              <w:jc w:val="center"/>
              <w:rPr>
                <w:sz w:val="22"/>
                <w:szCs w:val="22"/>
                <w:lang w:eastAsia="lv-LV"/>
              </w:rPr>
            </w:pPr>
            <w:r w:rsidRPr="00315FD4">
              <w:rPr>
                <w:sz w:val="22"/>
                <w:szCs w:val="22"/>
                <w:lang w:eastAsia="lv-LV"/>
              </w:rPr>
              <w:lastRenderedPageBreak/>
              <w:t>11</w:t>
            </w:r>
          </w:p>
        </w:tc>
        <w:tc>
          <w:tcPr>
            <w:tcW w:w="3865" w:type="dxa"/>
            <w:tcBorders>
              <w:top w:val="single" w:sz="4" w:space="0" w:color="auto"/>
              <w:left w:val="single" w:sz="4" w:space="0" w:color="auto"/>
              <w:bottom w:val="single" w:sz="4" w:space="0" w:color="auto"/>
              <w:right w:val="single" w:sz="4" w:space="0" w:color="auto"/>
            </w:tcBorders>
            <w:noWrap/>
            <w:vAlign w:val="center"/>
          </w:tcPr>
          <w:p w14:paraId="3F86CFD0" w14:textId="1DA9D58E" w:rsidR="007D6E1B" w:rsidRPr="00315FD4" w:rsidRDefault="007D6E1B" w:rsidP="00CC0570">
            <w:pPr>
              <w:jc w:val="left"/>
              <w:rPr>
                <w:sz w:val="22"/>
                <w:szCs w:val="22"/>
                <w:lang w:eastAsia="lv-LV"/>
              </w:rPr>
            </w:pPr>
            <w:r w:rsidRPr="00315FD4">
              <w:rPr>
                <w:sz w:val="22"/>
                <w:szCs w:val="22"/>
                <w:lang w:eastAsia="lv-LV"/>
              </w:rPr>
              <w:t>Zemgales iela 25, Olaine</w:t>
            </w:r>
          </w:p>
        </w:tc>
        <w:tc>
          <w:tcPr>
            <w:tcW w:w="1266" w:type="dxa"/>
            <w:tcBorders>
              <w:top w:val="single" w:sz="4" w:space="0" w:color="auto"/>
              <w:left w:val="single" w:sz="4" w:space="0" w:color="auto"/>
              <w:bottom w:val="single" w:sz="4" w:space="0" w:color="auto"/>
              <w:right w:val="single" w:sz="4" w:space="0" w:color="auto"/>
            </w:tcBorders>
            <w:noWrap/>
            <w:vAlign w:val="center"/>
          </w:tcPr>
          <w:p w14:paraId="31DF2CCA" w14:textId="18F2AD20" w:rsidR="007D6E1B" w:rsidRPr="00315FD4" w:rsidRDefault="007D6E1B" w:rsidP="00CC0570">
            <w:pPr>
              <w:jc w:val="center"/>
              <w:rPr>
                <w:sz w:val="22"/>
                <w:szCs w:val="22"/>
                <w:lang w:eastAsia="lv-LV"/>
              </w:rPr>
            </w:pPr>
            <w:r w:rsidRPr="00315FD4">
              <w:rPr>
                <w:sz w:val="22"/>
                <w:szCs w:val="22"/>
                <w:lang w:eastAsia="lv-LV"/>
              </w:rPr>
              <w:t>1908,80</w:t>
            </w:r>
          </w:p>
        </w:tc>
        <w:tc>
          <w:tcPr>
            <w:tcW w:w="1711" w:type="dxa"/>
            <w:tcBorders>
              <w:top w:val="single" w:sz="4" w:space="0" w:color="auto"/>
              <w:left w:val="single" w:sz="4" w:space="0" w:color="auto"/>
              <w:bottom w:val="single" w:sz="4" w:space="0" w:color="auto"/>
              <w:right w:val="single" w:sz="4" w:space="0" w:color="auto"/>
            </w:tcBorders>
          </w:tcPr>
          <w:p w14:paraId="6DA0AE42" w14:textId="297FB838" w:rsidR="007D6E1B" w:rsidRPr="00315FD4" w:rsidRDefault="002B5FA8" w:rsidP="002B5FA8">
            <w:pPr>
              <w:jc w:val="center"/>
              <w:rPr>
                <w:sz w:val="22"/>
                <w:szCs w:val="22"/>
                <w:lang w:eastAsia="lv-LV"/>
              </w:rPr>
            </w:pPr>
            <w:r w:rsidRPr="00315FD4">
              <w:rPr>
                <w:sz w:val="22"/>
                <w:szCs w:val="22"/>
                <w:lang w:eastAsia="lv-LV"/>
              </w:rPr>
              <w:t>45,5</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1DF2C3B2" w14:textId="1940FFC3" w:rsidR="007D6E1B" w:rsidRPr="00315FD4" w:rsidRDefault="007D6E1B" w:rsidP="00CC0570">
            <w:pPr>
              <w:jc w:val="left"/>
              <w:rPr>
                <w:sz w:val="22"/>
                <w:szCs w:val="22"/>
                <w:lang w:eastAsia="lv-LV"/>
              </w:rPr>
            </w:pPr>
            <w:r w:rsidRPr="00315FD4">
              <w:rPr>
                <w:sz w:val="22"/>
                <w:szCs w:val="22"/>
                <w:lang w:eastAsia="lv-LV"/>
              </w:rPr>
              <w:t> </w:t>
            </w:r>
          </w:p>
        </w:tc>
      </w:tr>
      <w:tr w:rsidR="002B5FA8" w:rsidRPr="00CC0570" w14:paraId="59E112EE" w14:textId="77777777" w:rsidTr="00863187">
        <w:trPr>
          <w:gridAfter w:val="1"/>
          <w:wAfter w:w="9" w:type="dxa"/>
          <w:trHeight w:val="315"/>
        </w:trPr>
        <w:tc>
          <w:tcPr>
            <w:tcW w:w="950" w:type="dxa"/>
            <w:tcBorders>
              <w:top w:val="single" w:sz="4" w:space="0" w:color="auto"/>
              <w:left w:val="single" w:sz="4" w:space="0" w:color="auto"/>
              <w:bottom w:val="single" w:sz="4" w:space="0" w:color="auto"/>
              <w:right w:val="single" w:sz="4" w:space="0" w:color="auto"/>
            </w:tcBorders>
            <w:noWrap/>
            <w:vAlign w:val="center"/>
            <w:hideMark/>
          </w:tcPr>
          <w:p w14:paraId="1D864DDD" w14:textId="77777777" w:rsidR="007D6E1B" w:rsidRPr="00315FD4" w:rsidRDefault="007D6E1B" w:rsidP="00CC0570">
            <w:pPr>
              <w:jc w:val="center"/>
              <w:rPr>
                <w:sz w:val="22"/>
                <w:szCs w:val="22"/>
                <w:lang w:eastAsia="lv-LV"/>
              </w:rPr>
            </w:pPr>
            <w:r w:rsidRPr="00315FD4">
              <w:rPr>
                <w:sz w:val="22"/>
                <w:szCs w:val="22"/>
                <w:lang w:eastAsia="lv-LV"/>
              </w:rPr>
              <w:t>12</w:t>
            </w:r>
          </w:p>
        </w:tc>
        <w:tc>
          <w:tcPr>
            <w:tcW w:w="3865" w:type="dxa"/>
            <w:tcBorders>
              <w:top w:val="single" w:sz="4" w:space="0" w:color="auto"/>
              <w:left w:val="single" w:sz="4" w:space="0" w:color="auto"/>
              <w:bottom w:val="single" w:sz="4" w:space="0" w:color="auto"/>
              <w:right w:val="single" w:sz="4" w:space="0" w:color="auto"/>
            </w:tcBorders>
            <w:noWrap/>
            <w:vAlign w:val="center"/>
          </w:tcPr>
          <w:p w14:paraId="4465E25D" w14:textId="35198A3D" w:rsidR="007D6E1B" w:rsidRPr="00315FD4" w:rsidRDefault="007D6E1B" w:rsidP="00CC0570">
            <w:pPr>
              <w:jc w:val="left"/>
              <w:rPr>
                <w:sz w:val="22"/>
                <w:szCs w:val="22"/>
                <w:lang w:eastAsia="lv-LV"/>
              </w:rPr>
            </w:pPr>
            <w:r w:rsidRPr="00315FD4">
              <w:rPr>
                <w:sz w:val="22"/>
                <w:szCs w:val="22"/>
                <w:lang w:eastAsia="lv-LV"/>
              </w:rPr>
              <w:t>Zemgales iela 43, Olaine</w:t>
            </w:r>
          </w:p>
        </w:tc>
        <w:tc>
          <w:tcPr>
            <w:tcW w:w="1266" w:type="dxa"/>
            <w:tcBorders>
              <w:top w:val="single" w:sz="4" w:space="0" w:color="auto"/>
              <w:left w:val="single" w:sz="4" w:space="0" w:color="auto"/>
              <w:bottom w:val="single" w:sz="4" w:space="0" w:color="auto"/>
              <w:right w:val="single" w:sz="4" w:space="0" w:color="auto"/>
            </w:tcBorders>
            <w:noWrap/>
            <w:vAlign w:val="center"/>
          </w:tcPr>
          <w:p w14:paraId="13A9E3C7" w14:textId="2292A912" w:rsidR="007D6E1B" w:rsidRPr="00315FD4" w:rsidRDefault="007D6E1B" w:rsidP="00CC0570">
            <w:pPr>
              <w:jc w:val="center"/>
              <w:rPr>
                <w:sz w:val="22"/>
                <w:szCs w:val="22"/>
                <w:lang w:eastAsia="lv-LV"/>
              </w:rPr>
            </w:pPr>
            <w:r w:rsidRPr="00315FD4">
              <w:rPr>
                <w:sz w:val="22"/>
                <w:szCs w:val="22"/>
                <w:lang w:eastAsia="lv-LV"/>
              </w:rPr>
              <w:t>2251,60</w:t>
            </w:r>
          </w:p>
        </w:tc>
        <w:tc>
          <w:tcPr>
            <w:tcW w:w="1711" w:type="dxa"/>
            <w:tcBorders>
              <w:top w:val="single" w:sz="4" w:space="0" w:color="auto"/>
              <w:left w:val="single" w:sz="4" w:space="0" w:color="auto"/>
              <w:bottom w:val="single" w:sz="4" w:space="0" w:color="auto"/>
              <w:right w:val="single" w:sz="4" w:space="0" w:color="auto"/>
            </w:tcBorders>
          </w:tcPr>
          <w:p w14:paraId="5CBBB564" w14:textId="4DE7203B" w:rsidR="007D6E1B" w:rsidRPr="00315FD4" w:rsidRDefault="002B5FA8" w:rsidP="002B5FA8">
            <w:pPr>
              <w:jc w:val="center"/>
              <w:rPr>
                <w:sz w:val="22"/>
                <w:szCs w:val="22"/>
                <w:lang w:eastAsia="lv-LV"/>
              </w:rPr>
            </w:pPr>
            <w:r w:rsidRPr="00315FD4">
              <w:rPr>
                <w:sz w:val="22"/>
                <w:szCs w:val="22"/>
                <w:lang w:eastAsia="lv-LV"/>
              </w:rPr>
              <w:t>50,92</w:t>
            </w:r>
          </w:p>
        </w:tc>
        <w:tc>
          <w:tcPr>
            <w:tcW w:w="1984" w:type="dxa"/>
            <w:gridSpan w:val="2"/>
            <w:tcBorders>
              <w:top w:val="single" w:sz="4" w:space="0" w:color="auto"/>
              <w:left w:val="single" w:sz="4" w:space="0" w:color="auto"/>
              <w:bottom w:val="single" w:sz="4" w:space="0" w:color="auto"/>
              <w:right w:val="single" w:sz="4" w:space="0" w:color="auto"/>
            </w:tcBorders>
            <w:noWrap/>
            <w:vAlign w:val="bottom"/>
            <w:hideMark/>
          </w:tcPr>
          <w:p w14:paraId="04323949" w14:textId="484A12B0" w:rsidR="007D6E1B" w:rsidRPr="00315FD4" w:rsidRDefault="007D6E1B" w:rsidP="00CC0570">
            <w:pPr>
              <w:jc w:val="left"/>
              <w:rPr>
                <w:sz w:val="22"/>
                <w:szCs w:val="22"/>
                <w:lang w:eastAsia="lv-LV"/>
              </w:rPr>
            </w:pPr>
            <w:r w:rsidRPr="00315FD4">
              <w:rPr>
                <w:sz w:val="22"/>
                <w:szCs w:val="22"/>
                <w:lang w:eastAsia="lv-LV"/>
              </w:rPr>
              <w:t> </w:t>
            </w:r>
          </w:p>
        </w:tc>
      </w:tr>
      <w:tr w:rsidR="002D39D4" w:rsidRPr="00CC0570" w14:paraId="5FAC8C18" w14:textId="77777777" w:rsidTr="00DF6245">
        <w:trPr>
          <w:trHeight w:val="315"/>
        </w:trPr>
        <w:tc>
          <w:tcPr>
            <w:tcW w:w="7801" w:type="dxa"/>
            <w:gridSpan w:val="5"/>
            <w:tcBorders>
              <w:top w:val="single" w:sz="4" w:space="0" w:color="auto"/>
              <w:left w:val="single" w:sz="4" w:space="0" w:color="auto"/>
              <w:bottom w:val="single" w:sz="4" w:space="0" w:color="auto"/>
              <w:right w:val="single" w:sz="4" w:space="0" w:color="auto"/>
            </w:tcBorders>
            <w:noWrap/>
            <w:vAlign w:val="center"/>
          </w:tcPr>
          <w:p w14:paraId="0474C41E" w14:textId="2496BCD0" w:rsidR="002D39D4" w:rsidRPr="00CC0570" w:rsidRDefault="002D39D4" w:rsidP="002D39D4">
            <w:pPr>
              <w:jc w:val="right"/>
              <w:rPr>
                <w:sz w:val="22"/>
                <w:szCs w:val="22"/>
                <w:lang w:eastAsia="lv-LV"/>
              </w:rPr>
            </w:pPr>
            <w:r w:rsidRPr="00653A7D">
              <w:rPr>
                <w:b/>
                <w:bCs/>
                <w:sz w:val="22"/>
                <w:szCs w:val="22"/>
                <w:lang w:eastAsia="lv-LV"/>
              </w:rPr>
              <w:t>Summa kopā EUR bez PVN</w:t>
            </w:r>
          </w:p>
        </w:tc>
        <w:tc>
          <w:tcPr>
            <w:tcW w:w="1984" w:type="dxa"/>
            <w:gridSpan w:val="2"/>
            <w:tcBorders>
              <w:top w:val="single" w:sz="4" w:space="0" w:color="auto"/>
              <w:left w:val="single" w:sz="4" w:space="0" w:color="auto"/>
              <w:bottom w:val="single" w:sz="4" w:space="0" w:color="auto"/>
              <w:right w:val="single" w:sz="4" w:space="0" w:color="auto"/>
            </w:tcBorders>
            <w:noWrap/>
            <w:vAlign w:val="bottom"/>
          </w:tcPr>
          <w:p w14:paraId="5B18C0E2" w14:textId="282A93CC" w:rsidR="002D39D4" w:rsidRPr="00CC0570" w:rsidRDefault="002D39D4" w:rsidP="00CC0570">
            <w:pPr>
              <w:jc w:val="left"/>
              <w:rPr>
                <w:sz w:val="22"/>
                <w:szCs w:val="22"/>
                <w:lang w:eastAsia="lv-LV"/>
              </w:rPr>
            </w:pPr>
          </w:p>
        </w:tc>
      </w:tr>
    </w:tbl>
    <w:p w14:paraId="38B031B7" w14:textId="77777777" w:rsidR="00CC0570" w:rsidRDefault="00CC0570" w:rsidP="00CC0570">
      <w:pPr>
        <w:pStyle w:val="ListParagraph"/>
        <w:spacing w:after="160" w:line="259" w:lineRule="auto"/>
        <w:ind w:left="284"/>
        <w:contextualSpacing/>
        <w:rPr>
          <w:rFonts w:ascii="Times New Roman" w:hAnsi="Times New Roman"/>
          <w:sz w:val="24"/>
          <w:szCs w:val="24"/>
        </w:rPr>
      </w:pPr>
    </w:p>
    <w:p w14:paraId="37B58AA2" w14:textId="1CDF2C38" w:rsidR="00481558" w:rsidRPr="007A4045" w:rsidRDefault="00481558" w:rsidP="00481558">
      <w:pPr>
        <w:pStyle w:val="ListParagraph"/>
        <w:numPr>
          <w:ilvl w:val="0"/>
          <w:numId w:val="35"/>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Mēs apliecinām, ka:</w:t>
      </w:r>
    </w:p>
    <w:p w14:paraId="5D16A869" w14:textId="77777777" w:rsidR="00481558" w:rsidRDefault="00481558" w:rsidP="00481558">
      <w:pPr>
        <w:pStyle w:val="ListParagraph"/>
        <w:numPr>
          <w:ilvl w:val="1"/>
          <w:numId w:val="35"/>
        </w:numPr>
        <w:spacing w:after="0" w:line="240" w:lineRule="auto"/>
        <w:ind w:left="851" w:hanging="491"/>
        <w:rPr>
          <w:rFonts w:ascii="Times New Roman" w:hAnsi="Times New Roman"/>
          <w:sz w:val="24"/>
          <w:szCs w:val="24"/>
        </w:rPr>
      </w:pPr>
      <w:r>
        <w:rPr>
          <w:rFonts w:ascii="Times New Roman" w:hAnsi="Times New Roman"/>
          <w:sz w:val="24"/>
          <w:szCs w:val="24"/>
        </w:rPr>
        <w:t>finanšu piedāvājumā ir iekļautas visas pakalpojuma sniegšanai nepieciešamās izmaksas, bez kurām nebūtu iespējama kvalitatīva un spēkā esošiem normatīvajiem aktiem atbilstoša pakalpojuma sniegšana pilnā apmērā saskaņā ar Pasūtītāja prasībām, kā arī ietverti paredzētie nodokļi un nodevas, izņemot pievienotās vērtības nodokli;</w:t>
      </w:r>
    </w:p>
    <w:p w14:paraId="4947A6C0" w14:textId="5F57FE18" w:rsidR="00481558" w:rsidRDefault="00481558" w:rsidP="00481558">
      <w:pPr>
        <w:pStyle w:val="ListParagraph"/>
        <w:numPr>
          <w:ilvl w:val="1"/>
          <w:numId w:val="35"/>
        </w:numPr>
        <w:spacing w:after="0" w:line="240" w:lineRule="auto"/>
        <w:ind w:left="851" w:hanging="491"/>
        <w:rPr>
          <w:rFonts w:ascii="Times New Roman" w:hAnsi="Times New Roman"/>
          <w:sz w:val="24"/>
          <w:szCs w:val="24"/>
        </w:rPr>
      </w:pPr>
      <w:r>
        <w:rPr>
          <w:rFonts w:ascii="Times New Roman" w:hAnsi="Times New Roman"/>
          <w:sz w:val="24"/>
          <w:szCs w:val="24"/>
        </w:rPr>
        <w:t>piedāvājums pilnībā atbilst Cenu aptaujas noteikumos noteiktajām prasībām, ir galīgs un netiks mainīts;</w:t>
      </w:r>
    </w:p>
    <w:p w14:paraId="5CD4EF16" w14:textId="77777777" w:rsidR="00481558" w:rsidRDefault="00481558" w:rsidP="00481558">
      <w:pPr>
        <w:pStyle w:val="ListParagraph"/>
        <w:numPr>
          <w:ilvl w:val="1"/>
          <w:numId w:val="35"/>
        </w:numPr>
        <w:spacing w:after="0" w:line="240" w:lineRule="auto"/>
        <w:ind w:left="851" w:hanging="491"/>
        <w:contextualSpacing/>
        <w:rPr>
          <w:rFonts w:ascii="Times New Roman" w:hAnsi="Times New Roman"/>
          <w:sz w:val="24"/>
          <w:szCs w:val="24"/>
        </w:rPr>
      </w:pPr>
      <w:r>
        <w:rPr>
          <w:rFonts w:ascii="Times New Roman" w:hAnsi="Times New Roman"/>
          <w:sz w:val="24"/>
          <w:szCs w:val="24"/>
        </w:rPr>
        <w:t>neesam nekādā veidā ieinteresēti nevienā citā piedāvājumā, kas iesniegts Cenu aptaujā;</w:t>
      </w:r>
    </w:p>
    <w:p w14:paraId="6FE508F0" w14:textId="77777777" w:rsidR="00481558" w:rsidRDefault="00481558" w:rsidP="00481558">
      <w:pPr>
        <w:pStyle w:val="ListParagraph"/>
        <w:numPr>
          <w:ilvl w:val="1"/>
          <w:numId w:val="35"/>
        </w:numPr>
        <w:spacing w:after="0" w:line="240" w:lineRule="auto"/>
        <w:ind w:left="851" w:hanging="491"/>
        <w:contextualSpacing/>
        <w:rPr>
          <w:rFonts w:ascii="Times New Roman" w:hAnsi="Times New Roman"/>
          <w:sz w:val="24"/>
          <w:szCs w:val="24"/>
        </w:rPr>
      </w:pPr>
      <w:r>
        <w:rPr>
          <w:rFonts w:ascii="Times New Roman" w:hAnsi="Times New Roman"/>
          <w:sz w:val="24"/>
          <w:szCs w:val="24"/>
        </w:rPr>
        <w:t>visi pievienotie dokumenti veido Cenu aptaujas piedāvājumu;</w:t>
      </w:r>
    </w:p>
    <w:p w14:paraId="295F1BAE" w14:textId="77777777" w:rsidR="00481558" w:rsidRDefault="00481558" w:rsidP="00481558">
      <w:pPr>
        <w:pStyle w:val="ListParagraph"/>
        <w:numPr>
          <w:ilvl w:val="1"/>
          <w:numId w:val="35"/>
        </w:numPr>
        <w:spacing w:after="0" w:line="240" w:lineRule="auto"/>
        <w:ind w:left="851" w:hanging="491"/>
        <w:contextualSpacing/>
        <w:rPr>
          <w:rFonts w:ascii="Times New Roman" w:hAnsi="Times New Roman"/>
          <w:sz w:val="24"/>
          <w:szCs w:val="24"/>
        </w:rPr>
      </w:pPr>
      <w:r>
        <w:rPr>
          <w:rFonts w:ascii="Times New Roman" w:hAnsi="Times New Roman"/>
          <w:sz w:val="24"/>
          <w:szCs w:val="24"/>
        </w:rPr>
        <w:t>visa piedāvājumā sniegtā informācija un ziņas ir patiesas;</w:t>
      </w:r>
    </w:p>
    <w:p w14:paraId="16DC71D2" w14:textId="77777777" w:rsidR="00481558" w:rsidRDefault="00481558" w:rsidP="00481558">
      <w:pPr>
        <w:pStyle w:val="ListParagraph"/>
        <w:numPr>
          <w:ilvl w:val="1"/>
          <w:numId w:val="35"/>
        </w:numPr>
        <w:spacing w:after="0" w:line="240" w:lineRule="auto"/>
        <w:ind w:left="851" w:hanging="491"/>
        <w:contextualSpacing/>
        <w:rPr>
          <w:rFonts w:ascii="Times New Roman" w:hAnsi="Times New Roman"/>
          <w:sz w:val="24"/>
          <w:szCs w:val="24"/>
        </w:rPr>
      </w:pPr>
      <w:r>
        <w:rPr>
          <w:rFonts w:ascii="Times New Roman" w:hAnsi="Times New Roman"/>
          <w:sz w:val="24"/>
          <w:szCs w:val="24"/>
        </w:rPr>
        <w:t>nav tādu apstākļu, kas liedz piedalīties Cenu aptaujā un pildīt Pasūtītāja izvirzītās prasības.</w:t>
      </w:r>
    </w:p>
    <w:p w14:paraId="409D7BB1" w14:textId="77777777" w:rsidR="00481558" w:rsidRPr="007A4045" w:rsidRDefault="00481558" w:rsidP="00481558">
      <w:pPr>
        <w:ind w:left="360"/>
      </w:pPr>
    </w:p>
    <w:p w14:paraId="4E2A98EC" w14:textId="6B699BA2" w:rsidR="004C439C" w:rsidRPr="007A4045" w:rsidRDefault="004C439C" w:rsidP="004C439C">
      <w:pPr>
        <w:pStyle w:val="ListParagraph"/>
        <w:numPr>
          <w:ilvl w:val="0"/>
          <w:numId w:val="35"/>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 xml:space="preserve">Mēs apņemamies slēgt Līgumu atbilstoši </w:t>
      </w:r>
      <w:r>
        <w:rPr>
          <w:rFonts w:ascii="Times New Roman" w:hAnsi="Times New Roman"/>
          <w:sz w:val="24"/>
          <w:szCs w:val="24"/>
        </w:rPr>
        <w:t>Cenu aptaujas noteikumos</w:t>
      </w:r>
      <w:r w:rsidRPr="007A4045">
        <w:rPr>
          <w:rFonts w:ascii="Times New Roman" w:hAnsi="Times New Roman"/>
          <w:sz w:val="24"/>
          <w:szCs w:val="24"/>
        </w:rPr>
        <w:t xml:space="preserve"> ietvertajam Līguma projektam.</w:t>
      </w:r>
    </w:p>
    <w:p w14:paraId="533981B5" w14:textId="77777777" w:rsidR="004C439C" w:rsidRPr="007A4045" w:rsidRDefault="004C439C" w:rsidP="004C439C">
      <w:pPr>
        <w:pStyle w:val="ListParagraph"/>
        <w:rPr>
          <w:rFonts w:ascii="Times New Roman" w:hAnsi="Times New Roman"/>
          <w:sz w:val="24"/>
          <w:szCs w:val="24"/>
        </w:rPr>
      </w:pPr>
      <w:r w:rsidRPr="007A4045">
        <w:rPr>
          <w:rFonts w:ascii="Times New Roman" w:hAnsi="Times New Roman"/>
          <w:sz w:val="24"/>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4C439C" w:rsidRPr="00E21CF2" w14:paraId="4DC4128A" w14:textId="77777777" w:rsidTr="008A2603">
        <w:tc>
          <w:tcPr>
            <w:tcW w:w="4253" w:type="dxa"/>
          </w:tcPr>
          <w:p w14:paraId="6031CCC7" w14:textId="77777777" w:rsidR="004C439C" w:rsidRPr="00E21CF2" w:rsidRDefault="004C439C" w:rsidP="008A2603">
            <w:pPr>
              <w:widowControl w:val="0"/>
              <w:overflowPunct w:val="0"/>
              <w:autoSpaceDE w:val="0"/>
              <w:autoSpaceDN w:val="0"/>
              <w:adjustRightInd w:val="0"/>
              <w:rPr>
                <w:b/>
                <w:bCs/>
                <w:kern w:val="28"/>
              </w:rPr>
            </w:pPr>
            <w:r w:rsidRPr="00E21CF2">
              <w:rPr>
                <w:bCs/>
                <w:kern w:val="28"/>
              </w:rPr>
              <w:t>Kontaktpersona:</w:t>
            </w:r>
          </w:p>
        </w:tc>
        <w:tc>
          <w:tcPr>
            <w:tcW w:w="5415" w:type="dxa"/>
            <w:tcBorders>
              <w:bottom w:val="single" w:sz="4" w:space="0" w:color="000000"/>
            </w:tcBorders>
          </w:tcPr>
          <w:p w14:paraId="7189C7D4" w14:textId="77777777" w:rsidR="004C439C" w:rsidRPr="00E21CF2" w:rsidRDefault="004C439C" w:rsidP="008A2603">
            <w:pPr>
              <w:widowControl w:val="0"/>
              <w:overflowPunct w:val="0"/>
              <w:autoSpaceDE w:val="0"/>
              <w:autoSpaceDN w:val="0"/>
              <w:adjustRightInd w:val="0"/>
              <w:rPr>
                <w:b/>
                <w:bCs/>
                <w:kern w:val="28"/>
              </w:rPr>
            </w:pPr>
          </w:p>
        </w:tc>
      </w:tr>
      <w:tr w:rsidR="004C439C" w:rsidRPr="00E21CF2" w14:paraId="489FD6E9" w14:textId="77777777" w:rsidTr="008A2603">
        <w:trPr>
          <w:trHeight w:val="77"/>
        </w:trPr>
        <w:tc>
          <w:tcPr>
            <w:tcW w:w="4253" w:type="dxa"/>
          </w:tcPr>
          <w:p w14:paraId="76082227" w14:textId="77777777" w:rsidR="004C439C" w:rsidRPr="00E21CF2" w:rsidRDefault="004C439C" w:rsidP="008A2603">
            <w:pPr>
              <w:widowControl w:val="0"/>
              <w:overflowPunct w:val="0"/>
              <w:autoSpaceDE w:val="0"/>
              <w:autoSpaceDN w:val="0"/>
              <w:adjustRightInd w:val="0"/>
              <w:rPr>
                <w:b/>
                <w:bCs/>
                <w:kern w:val="28"/>
              </w:rPr>
            </w:pPr>
          </w:p>
        </w:tc>
        <w:tc>
          <w:tcPr>
            <w:tcW w:w="5415" w:type="dxa"/>
            <w:tcBorders>
              <w:top w:val="single" w:sz="4" w:space="0" w:color="000000"/>
              <w:bottom w:val="single" w:sz="4" w:space="0" w:color="000000"/>
            </w:tcBorders>
          </w:tcPr>
          <w:p w14:paraId="31133332" w14:textId="77777777" w:rsidR="004C439C" w:rsidRPr="00E21CF2" w:rsidRDefault="004C439C" w:rsidP="008A2603">
            <w:pPr>
              <w:widowControl w:val="0"/>
              <w:overflowPunct w:val="0"/>
              <w:autoSpaceDE w:val="0"/>
              <w:autoSpaceDN w:val="0"/>
              <w:adjustRightInd w:val="0"/>
              <w:rPr>
                <w:b/>
                <w:bCs/>
                <w:i/>
                <w:iCs/>
                <w:kern w:val="28"/>
              </w:rPr>
            </w:pPr>
            <w:r w:rsidRPr="00E21CF2">
              <w:rPr>
                <w:bCs/>
                <w:i/>
                <w:iCs/>
                <w:kern w:val="28"/>
              </w:rPr>
              <w:t>(vārds, uzvārds, amats)</w:t>
            </w:r>
          </w:p>
        </w:tc>
      </w:tr>
      <w:tr w:rsidR="004C439C" w:rsidRPr="00E21CF2" w14:paraId="1D2688B9" w14:textId="77777777" w:rsidTr="008A2603">
        <w:tc>
          <w:tcPr>
            <w:tcW w:w="4253" w:type="dxa"/>
          </w:tcPr>
          <w:p w14:paraId="37048901" w14:textId="77777777" w:rsidR="004C439C" w:rsidRPr="00E21CF2" w:rsidRDefault="004C439C" w:rsidP="008A2603">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000000"/>
              <w:bottom w:val="single" w:sz="4" w:space="0" w:color="000000"/>
            </w:tcBorders>
          </w:tcPr>
          <w:p w14:paraId="4408B578" w14:textId="77777777" w:rsidR="004C439C" w:rsidRPr="00E21CF2" w:rsidRDefault="004C439C" w:rsidP="008A2603">
            <w:pPr>
              <w:widowControl w:val="0"/>
              <w:overflowPunct w:val="0"/>
              <w:autoSpaceDE w:val="0"/>
              <w:autoSpaceDN w:val="0"/>
              <w:adjustRightInd w:val="0"/>
              <w:rPr>
                <w:b/>
                <w:bCs/>
                <w:kern w:val="28"/>
              </w:rPr>
            </w:pPr>
          </w:p>
        </w:tc>
      </w:tr>
      <w:tr w:rsidR="004C439C" w:rsidRPr="00E21CF2" w14:paraId="63648EA9" w14:textId="77777777" w:rsidTr="008A2603">
        <w:tc>
          <w:tcPr>
            <w:tcW w:w="4253" w:type="dxa"/>
          </w:tcPr>
          <w:p w14:paraId="6A57E9A9" w14:textId="77777777" w:rsidR="004C439C" w:rsidRPr="00E21CF2" w:rsidRDefault="004C439C" w:rsidP="008A2603">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000000"/>
              <w:bottom w:val="single" w:sz="4" w:space="0" w:color="000000"/>
            </w:tcBorders>
          </w:tcPr>
          <w:p w14:paraId="49ABEB09" w14:textId="77777777" w:rsidR="004C439C" w:rsidRPr="00E21CF2" w:rsidRDefault="004C439C" w:rsidP="008A2603">
            <w:pPr>
              <w:widowControl w:val="0"/>
              <w:overflowPunct w:val="0"/>
              <w:autoSpaceDE w:val="0"/>
              <w:autoSpaceDN w:val="0"/>
              <w:adjustRightInd w:val="0"/>
              <w:rPr>
                <w:b/>
                <w:bCs/>
                <w:kern w:val="28"/>
              </w:rPr>
            </w:pPr>
          </w:p>
        </w:tc>
      </w:tr>
    </w:tbl>
    <w:p w14:paraId="23C1D3CB" w14:textId="77777777" w:rsidR="004C439C" w:rsidRDefault="004C439C" w:rsidP="004C439C">
      <w:pPr>
        <w:pStyle w:val="ListParagraph"/>
        <w:rPr>
          <w:szCs w:val="24"/>
        </w:rPr>
      </w:pPr>
    </w:p>
    <w:p w14:paraId="729A8130" w14:textId="77777777" w:rsidR="004C439C" w:rsidRPr="007A4045" w:rsidRDefault="004C439C" w:rsidP="004C439C">
      <w:pPr>
        <w:ind w:left="360"/>
      </w:pPr>
      <w:r w:rsidRPr="007A4045">
        <w:t xml:space="preserve">Ar šo uzņemos pilnu atbildību par </w:t>
      </w:r>
      <w:r>
        <w:t>Cenu aptaujā</w:t>
      </w:r>
      <w:r w:rsidRPr="007A4045">
        <w:t xml:space="preserve"> iesniegto dokumentu komplektāciju, tajos ietverto informāciju, noformējumu, atbilstību </w:t>
      </w:r>
      <w:r>
        <w:t>Cenu aptaujas</w:t>
      </w:r>
      <w:r w:rsidRPr="007A4045">
        <w:t xml:space="preserve"> prasībām. Sniegtā informācija un dati ir patiesi.</w:t>
      </w:r>
    </w:p>
    <w:p w14:paraId="13DB57D9" w14:textId="77777777" w:rsidR="00481558" w:rsidRPr="007A4045" w:rsidRDefault="00481558" w:rsidP="00481558">
      <w:pPr>
        <w:ind w:left="360"/>
      </w:pPr>
    </w:p>
    <w:p w14:paraId="60C5EE21" w14:textId="161CA6B7" w:rsidR="00481558" w:rsidRPr="007A4045" w:rsidRDefault="00481558" w:rsidP="00481558">
      <w:pPr>
        <w:jc w:val="left"/>
        <w:rPr>
          <w:i/>
          <w:iCs/>
        </w:rPr>
      </w:pPr>
      <w:r w:rsidRPr="007A4045">
        <w:rPr>
          <w:i/>
          <w:iCs/>
        </w:rPr>
        <w:t>[Pretendenta pārstāvēttiesīgās personas paraksts:] ________________________________________</w:t>
      </w:r>
    </w:p>
    <w:p w14:paraId="244D6113" w14:textId="3F44731B" w:rsidR="00481558" w:rsidRPr="007A4045" w:rsidRDefault="00481558" w:rsidP="00481558">
      <w:pPr>
        <w:jc w:val="left"/>
        <w:rPr>
          <w:i/>
          <w:iCs/>
        </w:rPr>
      </w:pPr>
      <w:r w:rsidRPr="007A4045">
        <w:rPr>
          <w:i/>
          <w:iCs/>
        </w:rPr>
        <w:t>[Pretendenta pārstāvēttiesīgās personas amats, vārds un uzvārds:] __________________________</w:t>
      </w:r>
    </w:p>
    <w:p w14:paraId="4791DDC2" w14:textId="711A239E" w:rsidR="00481558" w:rsidRPr="007A4045" w:rsidRDefault="00481558" w:rsidP="00481558">
      <w:pPr>
        <w:jc w:val="left"/>
        <w:rPr>
          <w:i/>
          <w:iCs/>
        </w:rPr>
      </w:pPr>
      <w:r w:rsidRPr="007A4045">
        <w:rPr>
          <w:i/>
          <w:iCs/>
        </w:rPr>
        <w:t>[datums:] __________________</w:t>
      </w:r>
    </w:p>
    <w:p w14:paraId="1304BC39" w14:textId="77777777" w:rsidR="00481558" w:rsidRPr="00B43C11" w:rsidRDefault="00481558" w:rsidP="00B43C11"/>
    <w:p w14:paraId="104AF03F" w14:textId="77777777" w:rsidR="0048389B" w:rsidRDefault="0048389B">
      <w:pPr>
        <w:spacing w:after="160" w:line="259" w:lineRule="auto"/>
        <w:jc w:val="left"/>
      </w:pPr>
    </w:p>
    <w:p w14:paraId="684813AE" w14:textId="77777777" w:rsidR="0048389B" w:rsidRDefault="0048389B">
      <w:pPr>
        <w:spacing w:after="160" w:line="259" w:lineRule="auto"/>
        <w:jc w:val="left"/>
      </w:pPr>
    </w:p>
    <w:p w14:paraId="7D199C6C" w14:textId="63C7CCE3" w:rsidR="00642F07" w:rsidRDefault="00642F07">
      <w:pPr>
        <w:spacing w:after="160" w:line="259" w:lineRule="auto"/>
        <w:jc w:val="left"/>
      </w:pPr>
      <w:r>
        <w:br w:type="page"/>
      </w:r>
    </w:p>
    <w:p w14:paraId="0240C607" w14:textId="77777777" w:rsidR="00642F07" w:rsidRPr="00F80AF1" w:rsidRDefault="00642F07" w:rsidP="00642F07">
      <w:pPr>
        <w:jc w:val="right"/>
      </w:pPr>
      <w:r w:rsidRPr="00F80AF1">
        <w:lastRenderedPageBreak/>
        <w:t>Cenu aptaujas</w:t>
      </w:r>
    </w:p>
    <w:p w14:paraId="09F9BA16" w14:textId="3E8DB17D" w:rsidR="00642F07" w:rsidRPr="00F80AF1" w:rsidRDefault="00642F07" w:rsidP="00642F07">
      <w:pPr>
        <w:jc w:val="right"/>
      </w:pPr>
      <w:r w:rsidRPr="00F80AF1">
        <w:t>AS OŪS 202</w:t>
      </w:r>
      <w:r w:rsidR="00F80AF1" w:rsidRPr="00F80AF1">
        <w:t>5/</w:t>
      </w:r>
      <w:r w:rsidRPr="00F80AF1">
        <w:t>1</w:t>
      </w:r>
      <w:r w:rsidR="00F80AF1" w:rsidRPr="00F80AF1">
        <w:t>0</w:t>
      </w:r>
      <w:r w:rsidRPr="00F80AF1">
        <w:t>_PIL/CA</w:t>
      </w:r>
    </w:p>
    <w:p w14:paraId="41732983" w14:textId="55DAA7A1" w:rsidR="0008122E" w:rsidRDefault="00642F07" w:rsidP="00642F07">
      <w:pPr>
        <w:spacing w:after="160" w:line="259" w:lineRule="auto"/>
        <w:jc w:val="right"/>
      </w:pPr>
      <w:r w:rsidRPr="00F80AF1">
        <w:t>2.pielikums</w:t>
      </w:r>
    </w:p>
    <w:p w14:paraId="78B37BC3" w14:textId="5E45A368" w:rsidR="00642F07" w:rsidRPr="008040C4" w:rsidRDefault="00642F07" w:rsidP="00642F07">
      <w:pPr>
        <w:spacing w:after="160" w:line="259" w:lineRule="auto"/>
        <w:jc w:val="center"/>
        <w:rPr>
          <w:b/>
          <w:bCs/>
        </w:rPr>
      </w:pPr>
      <w:r w:rsidRPr="008040C4">
        <w:rPr>
          <w:b/>
          <w:bCs/>
        </w:rPr>
        <w:t>LĪGUMA PROJEKTS</w:t>
      </w:r>
    </w:p>
    <w:p w14:paraId="382D90FA" w14:textId="06841987" w:rsidR="00642F07" w:rsidRPr="008040C4" w:rsidRDefault="00642F07" w:rsidP="00642F07">
      <w:pPr>
        <w:spacing w:after="160" w:line="259" w:lineRule="auto"/>
        <w:jc w:val="center"/>
        <w:rPr>
          <w:i/>
          <w:iCs/>
        </w:rPr>
      </w:pPr>
      <w:r w:rsidRPr="008040C4">
        <w:rPr>
          <w:i/>
          <w:iCs/>
        </w:rPr>
        <w:t>Daudzdzīvokļu namu energosertifikācija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5001"/>
      </w:tblGrid>
      <w:tr w:rsidR="008040C4" w14:paraId="56372403" w14:textId="77777777" w:rsidTr="008040C4">
        <w:tc>
          <w:tcPr>
            <w:tcW w:w="5158" w:type="dxa"/>
            <w:hideMark/>
          </w:tcPr>
          <w:p w14:paraId="424193AD" w14:textId="77777777" w:rsidR="008040C4" w:rsidRDefault="008040C4">
            <w:pPr>
              <w:pStyle w:val="NoSpacing"/>
              <w:jc w:val="both"/>
              <w:rPr>
                <w:szCs w:val="24"/>
              </w:rPr>
            </w:pPr>
            <w:r>
              <w:rPr>
                <w:szCs w:val="24"/>
              </w:rPr>
              <w:t>Olainē</w:t>
            </w:r>
          </w:p>
        </w:tc>
        <w:tc>
          <w:tcPr>
            <w:tcW w:w="5158" w:type="dxa"/>
            <w:hideMark/>
          </w:tcPr>
          <w:p w14:paraId="68CB3181" w14:textId="77777777" w:rsidR="008040C4" w:rsidRDefault="008040C4">
            <w:pPr>
              <w:pStyle w:val="NoSpacing"/>
              <w:jc w:val="both"/>
              <w:rPr>
                <w:i/>
                <w:iCs/>
                <w:szCs w:val="24"/>
              </w:rPr>
            </w:pPr>
            <w:r>
              <w:rPr>
                <w:i/>
                <w:iCs/>
                <w:szCs w:val="24"/>
              </w:rPr>
              <w:t>Datums ir elektroniskās parakstīšanas datums</w:t>
            </w:r>
          </w:p>
        </w:tc>
      </w:tr>
    </w:tbl>
    <w:p w14:paraId="1C6D747D" w14:textId="77777777" w:rsidR="008040C4" w:rsidRDefault="008040C4" w:rsidP="008040C4">
      <w:pPr>
        <w:tabs>
          <w:tab w:val="left" w:pos="8080"/>
        </w:tabs>
        <w:ind w:right="48"/>
      </w:pPr>
      <w:r>
        <w:rPr>
          <w:b/>
          <w:bCs/>
        </w:rPr>
        <w:t>AS „Olaines ūdens un siltums”</w:t>
      </w:r>
      <w:r>
        <w:rPr>
          <w:snapToGrid w:val="0"/>
        </w:rPr>
        <w:t>, vienotais reģistrācijas Nr.</w:t>
      </w:r>
      <w:r>
        <w:t xml:space="preserve">50003182001, tās valdes priekšsēdētāja Mārča Mazura un valdes locekļa Viestura Liepas personā, </w:t>
      </w:r>
      <w:r>
        <w:rPr>
          <w:rFonts w:eastAsia="Calibri"/>
          <w:color w:val="000000"/>
        </w:rPr>
        <w:t xml:space="preserve">kuri rīkojas uz </w:t>
      </w:r>
      <w:r>
        <w:t>sabiedrības statūtu pamata</w:t>
      </w:r>
      <w:r>
        <w:rPr>
          <w:color w:val="000000"/>
        </w:rPr>
        <w:t xml:space="preserve"> (turpmāk — Pasūtītājs) </w:t>
      </w:r>
      <w:r>
        <w:t>no vienas puses, un</w:t>
      </w:r>
    </w:p>
    <w:p w14:paraId="2E1A9A61" w14:textId="77777777" w:rsidR="008040C4" w:rsidRDefault="008040C4" w:rsidP="008040C4">
      <w:pPr>
        <w:tabs>
          <w:tab w:val="left" w:pos="8080"/>
        </w:tabs>
        <w:ind w:right="48" w:firstLine="426"/>
      </w:pPr>
      <w:r>
        <w:rPr>
          <w:b/>
          <w:bCs/>
        </w:rPr>
        <w:t>_____________</w:t>
      </w:r>
      <w:r>
        <w:t>, vienotais reģistrācijas Nr.</w:t>
      </w:r>
      <w:r>
        <w:rPr>
          <w:rFonts w:eastAsia="Calibri"/>
          <w:color w:val="363636"/>
          <w:shd w:val="clear" w:color="auto" w:fill="FFFFFF"/>
        </w:rPr>
        <w:t xml:space="preserve"> </w:t>
      </w:r>
      <w:r>
        <w:rPr>
          <w:rFonts w:eastAsia="Calibri"/>
          <w:shd w:val="clear" w:color="auto" w:fill="FFFFFF"/>
        </w:rPr>
        <w:t>__________</w:t>
      </w:r>
      <w:r>
        <w:t xml:space="preserve">, tās ___________ personā, kas darbojas uz statūtu pamata (turpmāk — Izpildītājs), no otras puses (abi kopā — Puses), </w:t>
      </w:r>
    </w:p>
    <w:p w14:paraId="4DA15334" w14:textId="4D276D89" w:rsidR="008040C4" w:rsidRPr="00F80AF1" w:rsidRDefault="008040C4" w:rsidP="008040C4">
      <w:pPr>
        <w:tabs>
          <w:tab w:val="left" w:pos="8080"/>
        </w:tabs>
        <w:ind w:right="48"/>
      </w:pPr>
      <w:r>
        <w:t xml:space="preserve">pamatojoties uz Cenu aptaujas </w:t>
      </w:r>
      <w:bookmarkStart w:id="25" w:name="_Hlk33691655"/>
      <w:r>
        <w:t>“</w:t>
      </w:r>
      <w:bookmarkStart w:id="26" w:name="_Hlk33704503"/>
      <w:r w:rsidR="005C50D2">
        <w:t xml:space="preserve">Energosertifikācija </w:t>
      </w:r>
      <w:r w:rsidR="00F80AF1">
        <w:t>daudzdzīvokļu mājām</w:t>
      </w:r>
      <w:r w:rsidRPr="00F80AF1">
        <w:t>”, ID Nr. AS OŪS 202</w:t>
      </w:r>
      <w:r w:rsidR="00F80AF1" w:rsidRPr="00F80AF1">
        <w:t>5/10</w:t>
      </w:r>
      <w:r w:rsidRPr="00F80AF1">
        <w:t xml:space="preserve">_PIL/CA </w:t>
      </w:r>
      <w:bookmarkEnd w:id="25"/>
      <w:bookmarkEnd w:id="26"/>
      <w:r w:rsidRPr="00F80AF1">
        <w:t>rezultātiem un iesniegto piedāvājumu, noslēdz šādu līgumu (turpmāk — Līgums):</w:t>
      </w:r>
    </w:p>
    <w:p w14:paraId="4101D52C" w14:textId="77777777" w:rsidR="008040C4" w:rsidRPr="00F80AF1" w:rsidRDefault="008040C4" w:rsidP="008040C4">
      <w:pPr>
        <w:pStyle w:val="Heading1"/>
        <w:numPr>
          <w:ilvl w:val="0"/>
          <w:numId w:val="37"/>
        </w:numPr>
        <w:tabs>
          <w:tab w:val="clear" w:pos="360"/>
          <w:tab w:val="left" w:pos="284"/>
        </w:tabs>
        <w:spacing w:before="240"/>
        <w:ind w:left="0" w:right="48" w:hanging="28"/>
        <w:jc w:val="center"/>
        <w:rPr>
          <w:sz w:val="24"/>
        </w:rPr>
      </w:pPr>
      <w:r w:rsidRPr="00F80AF1">
        <w:rPr>
          <w:sz w:val="24"/>
        </w:rPr>
        <w:t>Līguma priekšmets</w:t>
      </w:r>
    </w:p>
    <w:p w14:paraId="7E5BC64F" w14:textId="2230E446" w:rsidR="008040C4" w:rsidRPr="005C50D2" w:rsidRDefault="008040C4" w:rsidP="00900B57">
      <w:pPr>
        <w:pStyle w:val="Heading2"/>
        <w:ind w:right="48"/>
        <w:rPr>
          <w:lang w:val="lv-LV"/>
        </w:rPr>
      </w:pPr>
      <w:r w:rsidRPr="005C50D2">
        <w:rPr>
          <w:lang w:val="lv-LV"/>
        </w:rPr>
        <w:t xml:space="preserve">Līguma ietvaros veicamo pasākumu mērķis ir veikt </w:t>
      </w:r>
      <w:r w:rsidR="005C50D2" w:rsidRPr="005C50D2">
        <w:rPr>
          <w:lang w:val="lv-LV"/>
        </w:rPr>
        <w:t>energosertifikāciju</w:t>
      </w:r>
      <w:r w:rsidRPr="005C50D2">
        <w:rPr>
          <w:lang w:val="lv-LV"/>
        </w:rPr>
        <w:t xml:space="preserve"> saskaņā ar Ministru kabineta noteikumu </w:t>
      </w:r>
      <w:r w:rsidRPr="005C50D2">
        <w:rPr>
          <w:bCs/>
          <w:lang w:val="lv-LV"/>
        </w:rPr>
        <w:t>Nr. 222 “Ēkas energoefektivitātes aprēķina metode un ēku energosertifikācijas noteikumi” nosacījumiem</w:t>
      </w:r>
      <w:r w:rsidR="00900B57">
        <w:rPr>
          <w:bCs/>
          <w:lang w:val="lv-LV"/>
        </w:rPr>
        <w:t xml:space="preserve"> un iesniegto piedāvājumu (turpmāk – Pakalpojums),</w:t>
      </w:r>
      <w:r w:rsidR="00453230">
        <w:rPr>
          <w:bCs/>
          <w:lang w:val="lv-LV"/>
        </w:rPr>
        <w:t xml:space="preserve"> šādiem daudzīvokļu namiem</w:t>
      </w:r>
      <w:r w:rsidR="004257AA">
        <w:rPr>
          <w:bCs/>
          <w:lang w:val="lv-LV"/>
        </w:rPr>
        <w:t xml:space="preserve"> (turpmāk - Objekti)</w:t>
      </w:r>
      <w:r w:rsidR="00453230">
        <w:rPr>
          <w:bCs/>
          <w:lang w:val="lv-LV"/>
        </w:rPr>
        <w:t>: __________.</w:t>
      </w:r>
    </w:p>
    <w:p w14:paraId="21D3AFEC" w14:textId="77777777" w:rsidR="008040C4" w:rsidRPr="00C82305" w:rsidRDefault="008040C4" w:rsidP="008040C4">
      <w:pPr>
        <w:pStyle w:val="Heading1"/>
        <w:numPr>
          <w:ilvl w:val="0"/>
          <w:numId w:val="37"/>
        </w:numPr>
        <w:tabs>
          <w:tab w:val="clear" w:pos="360"/>
          <w:tab w:val="left" w:pos="284"/>
        </w:tabs>
        <w:spacing w:before="240"/>
        <w:ind w:left="0" w:right="48" w:firstLine="0"/>
        <w:jc w:val="center"/>
        <w:rPr>
          <w:sz w:val="24"/>
        </w:rPr>
      </w:pPr>
      <w:r w:rsidRPr="00C82305">
        <w:rPr>
          <w:sz w:val="24"/>
        </w:rPr>
        <w:t>Līguma summa un samaksas kārtība</w:t>
      </w:r>
    </w:p>
    <w:p w14:paraId="5110C7E0" w14:textId="28A2BFE5" w:rsidR="008040C4" w:rsidRDefault="008040C4" w:rsidP="008040C4">
      <w:pPr>
        <w:pStyle w:val="ListParagraph"/>
        <w:numPr>
          <w:ilvl w:val="1"/>
          <w:numId w:val="37"/>
        </w:numPr>
        <w:spacing w:after="0" w:line="240" w:lineRule="auto"/>
        <w:ind w:left="426" w:right="48" w:hanging="426"/>
        <w:rPr>
          <w:rFonts w:ascii="Times New Roman" w:eastAsia="Times New Roman" w:hAnsi="Times New Roman"/>
          <w:sz w:val="24"/>
          <w:szCs w:val="24"/>
        </w:rPr>
      </w:pPr>
      <w:r>
        <w:rPr>
          <w:rFonts w:ascii="Times New Roman" w:hAnsi="Times New Roman"/>
          <w:bCs/>
          <w:sz w:val="24"/>
          <w:szCs w:val="24"/>
        </w:rPr>
        <w:t>Maksa par Izpildītāja sniegto Pakalpojumu ir ____________ (____</w:t>
      </w:r>
      <w:r>
        <w:rPr>
          <w:rFonts w:ascii="Times New Roman" w:hAnsi="Times New Roman"/>
          <w:bCs/>
          <w:i/>
          <w:iCs/>
          <w:sz w:val="24"/>
          <w:szCs w:val="24"/>
        </w:rPr>
        <w:t>euro</w:t>
      </w:r>
      <w:r>
        <w:rPr>
          <w:rFonts w:ascii="Times New Roman" w:hAnsi="Times New Roman"/>
          <w:bCs/>
          <w:sz w:val="24"/>
          <w:szCs w:val="24"/>
        </w:rPr>
        <w:t xml:space="preserve">, __ centi), neieskaitot pievienotās vērtības nodokli (turpmāk — PVN). </w:t>
      </w:r>
      <w:r>
        <w:rPr>
          <w:rFonts w:ascii="Times New Roman" w:eastAsia="Times New Roman" w:hAnsi="Times New Roman"/>
          <w:sz w:val="24"/>
          <w:szCs w:val="24"/>
        </w:rPr>
        <w:t>PVN tiek aprēķināts un maksāts papildus saskaņā ar spēkā esošo nodokļu likmi.</w:t>
      </w:r>
    </w:p>
    <w:p w14:paraId="0BD0BFBC" w14:textId="0B05BF7A"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lang w:eastAsia="lv-LV"/>
        </w:rPr>
      </w:pPr>
      <w:r>
        <w:rPr>
          <w:rFonts w:ascii="Times New Roman" w:hAnsi="Times New Roman"/>
          <w:bCs/>
          <w:sz w:val="24"/>
          <w:szCs w:val="24"/>
        </w:rPr>
        <w:t>Līguma 2.1.punktā norādītajā summā ir ietverti visi Izpildītāja izdevumi, kas tam rodas saistībā ar Līguma izpildi, tajā skaitā izdevumi, kas saistīti ar transporta un darba spēk</w:t>
      </w:r>
      <w:r w:rsidR="00453230">
        <w:rPr>
          <w:rFonts w:ascii="Times New Roman" w:hAnsi="Times New Roman"/>
          <w:bCs/>
          <w:sz w:val="24"/>
          <w:szCs w:val="24"/>
        </w:rPr>
        <w:t>u</w:t>
      </w:r>
      <w:r>
        <w:rPr>
          <w:rFonts w:ascii="Times New Roman" w:hAnsi="Times New Roman"/>
          <w:bCs/>
          <w:sz w:val="24"/>
          <w:szCs w:val="24"/>
        </w:rPr>
        <w:t>, pieskaitāmie izdevumi, nodokļ</w:t>
      </w:r>
      <w:r w:rsidR="00453230">
        <w:rPr>
          <w:rFonts w:ascii="Times New Roman" w:hAnsi="Times New Roman"/>
          <w:bCs/>
          <w:sz w:val="24"/>
          <w:szCs w:val="24"/>
        </w:rPr>
        <w:t>i</w:t>
      </w:r>
      <w:r>
        <w:rPr>
          <w:rFonts w:ascii="Times New Roman" w:hAnsi="Times New Roman"/>
          <w:bCs/>
          <w:sz w:val="24"/>
          <w:szCs w:val="24"/>
        </w:rPr>
        <w:t xml:space="preserve"> (izņemot PVN) u.c. izmaksas.</w:t>
      </w:r>
      <w:r w:rsidR="00900B57">
        <w:rPr>
          <w:rFonts w:ascii="Times New Roman" w:hAnsi="Times New Roman"/>
          <w:bCs/>
          <w:sz w:val="24"/>
          <w:szCs w:val="24"/>
        </w:rPr>
        <w:t xml:space="preserve"> Līguma izpildes laikā Pakalpojuma cena netiek paaugstināta.</w:t>
      </w:r>
    </w:p>
    <w:p w14:paraId="62583D3A" w14:textId="1F47FDA1"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rPr>
      </w:pPr>
      <w:r>
        <w:rPr>
          <w:rFonts w:ascii="Times New Roman" w:hAnsi="Times New Roman"/>
          <w:sz w:val="24"/>
          <w:szCs w:val="24"/>
        </w:rPr>
        <w:t>Apmaksa par veikto Pakalpojumu tiek veikta par veiktā Pakalpojuma apjomu  10 (desmit) darba dienu laikā, pēc pieņemšanas – nodošanas akta</w:t>
      </w:r>
      <w:r w:rsidR="00900B57">
        <w:rPr>
          <w:rFonts w:ascii="Times New Roman" w:hAnsi="Times New Roman"/>
          <w:sz w:val="24"/>
          <w:szCs w:val="24"/>
        </w:rPr>
        <w:t xml:space="preserve"> </w:t>
      </w:r>
      <w:r>
        <w:rPr>
          <w:rFonts w:ascii="Times New Roman" w:hAnsi="Times New Roman"/>
          <w:sz w:val="24"/>
          <w:szCs w:val="24"/>
        </w:rPr>
        <w:t xml:space="preserve">abpusējas parakstīšanas un Izpildītāja rēķina saņemšanas. </w:t>
      </w:r>
    </w:p>
    <w:p w14:paraId="6E31C12B" w14:textId="77777777"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lang w:eastAsia="lv-LV"/>
        </w:rPr>
      </w:pPr>
      <w:r>
        <w:rPr>
          <w:rFonts w:ascii="Times New Roman" w:hAnsi="Times New Roman"/>
          <w:bCs/>
          <w:sz w:val="24"/>
          <w:szCs w:val="24"/>
        </w:rPr>
        <w:t>Pasūtītājam nav pienākums apmaksāt Izpildītāja rēķinus vai segt jebkādas Izpildītāja izmaksas vai zaudējumus, kuri papildus radušies Līguma izpildes laikā u</w:t>
      </w:r>
      <w:r>
        <w:rPr>
          <w:rFonts w:ascii="Times New Roman" w:hAnsi="Times New Roman"/>
          <w:sz w:val="24"/>
          <w:szCs w:val="24"/>
          <w:lang w:eastAsia="lv-LV"/>
        </w:rPr>
        <w:t>n nav tieša veidā saistīti ar Līguma izpildi.</w:t>
      </w:r>
    </w:p>
    <w:p w14:paraId="05CC8C6E" w14:textId="27D9DAA3"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lang w:eastAsia="lv-LV"/>
        </w:rPr>
      </w:pPr>
      <w:r>
        <w:rPr>
          <w:rFonts w:ascii="Times New Roman" w:hAnsi="Times New Roman"/>
          <w:sz w:val="24"/>
          <w:szCs w:val="24"/>
          <w:lang w:eastAsia="lv-LV"/>
        </w:rPr>
        <w:t xml:space="preserve">Puses vienojas, ka Izpildītājs rēķinus un aktus par savstarpējo norēķinu salīdzināšanu sagatavo elektroniskā formā un tie būs derīgi bez paraksta un zīmoga. </w:t>
      </w:r>
      <w:r w:rsidRPr="00F80AF1">
        <w:rPr>
          <w:rFonts w:ascii="Times New Roman" w:hAnsi="Times New Roman"/>
          <w:sz w:val="24"/>
          <w:szCs w:val="24"/>
          <w:lang w:eastAsia="lv-LV"/>
        </w:rPr>
        <w:t>Rēķini un akti par savstarpējo norēķinu salīdzināšanu tiek nosūtīti elektroniski uz Pasūtītāja elektronisko pasta adresi:</w:t>
      </w:r>
      <w:bookmarkStart w:id="27" w:name="_Hlk129948244"/>
      <w:r w:rsidRPr="00F80AF1">
        <w:rPr>
          <w:rFonts w:ascii="Times New Roman" w:hAnsi="Times New Roman"/>
          <w:sz w:val="24"/>
          <w:szCs w:val="24"/>
          <w:lang w:eastAsia="lv-LV"/>
        </w:rPr>
        <w:t xml:space="preserve"> </w:t>
      </w:r>
      <w:hyperlink r:id="rId9" w:history="1">
        <w:r w:rsidRPr="00F80AF1">
          <w:rPr>
            <w:rStyle w:val="Hyperlink"/>
            <w:rFonts w:ascii="Times New Roman" w:hAnsi="Times New Roman"/>
            <w:sz w:val="24"/>
            <w:szCs w:val="24"/>
          </w:rPr>
          <w:t>info@ous.lv</w:t>
        </w:r>
      </w:hyperlink>
      <w:bookmarkEnd w:id="27"/>
      <w:r w:rsidRPr="00F80AF1">
        <w:rPr>
          <w:rFonts w:ascii="Times New Roman" w:hAnsi="Times New Roman"/>
          <w:sz w:val="24"/>
          <w:szCs w:val="24"/>
          <w:lang w:eastAsia="lv-LV"/>
        </w:rPr>
        <w:t>.</w:t>
      </w:r>
      <w:r>
        <w:rPr>
          <w:rFonts w:ascii="Times New Roman" w:hAnsi="Times New Roman"/>
          <w:sz w:val="24"/>
          <w:szCs w:val="24"/>
          <w:lang w:eastAsia="lv-LV"/>
        </w:rPr>
        <w:t xml:space="preserve"> </w:t>
      </w:r>
    </w:p>
    <w:p w14:paraId="13340A8A" w14:textId="77777777"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lang w:eastAsia="lv-LV"/>
        </w:rPr>
      </w:pPr>
      <w:r>
        <w:rPr>
          <w:rFonts w:ascii="Times New Roman" w:hAnsi="Times New Roman"/>
          <w:sz w:val="24"/>
          <w:szCs w:val="24"/>
        </w:rPr>
        <w:t>Samaksa uzskatāma par veiktu ar brīdi, kad Pasūtītājs veicis pārskaitījumu uz Izpildītāja norādīto norēķinu kontu.</w:t>
      </w:r>
    </w:p>
    <w:p w14:paraId="4E851AE9" w14:textId="416DAE65" w:rsidR="008040C4" w:rsidRDefault="008040C4" w:rsidP="008040C4">
      <w:pPr>
        <w:pStyle w:val="ListParagraph"/>
        <w:numPr>
          <w:ilvl w:val="1"/>
          <w:numId w:val="37"/>
        </w:numPr>
        <w:spacing w:after="0" w:line="240" w:lineRule="auto"/>
        <w:ind w:left="426" w:right="48" w:hanging="426"/>
        <w:rPr>
          <w:rFonts w:ascii="Times New Roman" w:hAnsi="Times New Roman"/>
          <w:sz w:val="24"/>
          <w:szCs w:val="24"/>
          <w:lang w:eastAsia="lv-LV"/>
        </w:rPr>
      </w:pPr>
      <w:r>
        <w:rPr>
          <w:rFonts w:ascii="Times New Roman" w:hAnsi="Times New Roman"/>
          <w:sz w:val="24"/>
          <w:szCs w:val="24"/>
        </w:rPr>
        <w:t>Katra no Pusēm sedz savus izdevumus par bankas pakalpojumiem, kas saistīti ar naudas pārskaitījumu</w:t>
      </w:r>
      <w:r w:rsidR="00C82305">
        <w:rPr>
          <w:rFonts w:ascii="Times New Roman" w:hAnsi="Times New Roman"/>
          <w:sz w:val="24"/>
          <w:szCs w:val="24"/>
        </w:rPr>
        <w:t>.</w:t>
      </w:r>
    </w:p>
    <w:p w14:paraId="6366411F" w14:textId="77777777" w:rsidR="008040C4" w:rsidRPr="00C82305" w:rsidRDefault="008040C4" w:rsidP="00A51669">
      <w:pPr>
        <w:pStyle w:val="Heading1"/>
        <w:numPr>
          <w:ilvl w:val="0"/>
          <w:numId w:val="37"/>
        </w:numPr>
        <w:tabs>
          <w:tab w:val="clear" w:pos="360"/>
          <w:tab w:val="left" w:pos="284"/>
        </w:tabs>
        <w:spacing w:before="240"/>
        <w:ind w:left="0" w:right="48" w:hanging="28"/>
        <w:jc w:val="center"/>
        <w:rPr>
          <w:sz w:val="24"/>
        </w:rPr>
      </w:pPr>
      <w:r w:rsidRPr="00C82305">
        <w:rPr>
          <w:sz w:val="24"/>
        </w:rPr>
        <w:t>Pakalpojuma veikšanas kārtība</w:t>
      </w:r>
    </w:p>
    <w:p w14:paraId="64DD325A" w14:textId="1419FAE8" w:rsidR="008040C4" w:rsidRPr="00EC0113" w:rsidRDefault="008040C4" w:rsidP="008040C4">
      <w:pPr>
        <w:pStyle w:val="ListParagraph"/>
        <w:numPr>
          <w:ilvl w:val="1"/>
          <w:numId w:val="37"/>
        </w:numPr>
        <w:spacing w:after="0" w:line="240" w:lineRule="auto"/>
        <w:ind w:right="48"/>
        <w:rPr>
          <w:rFonts w:ascii="Times New Roman" w:hAnsi="Times New Roman"/>
          <w:sz w:val="24"/>
          <w:szCs w:val="24"/>
        </w:rPr>
      </w:pPr>
      <w:r w:rsidRPr="0048389B">
        <w:rPr>
          <w:rFonts w:ascii="Times New Roman" w:hAnsi="Times New Roman"/>
          <w:bCs/>
          <w:sz w:val="24"/>
          <w:szCs w:val="24"/>
        </w:rPr>
        <w:t xml:space="preserve">Pirms </w:t>
      </w:r>
      <w:r w:rsidR="00BB10D2" w:rsidRPr="0048389B">
        <w:rPr>
          <w:rFonts w:ascii="Times New Roman" w:hAnsi="Times New Roman"/>
          <w:bCs/>
          <w:sz w:val="24"/>
          <w:szCs w:val="24"/>
        </w:rPr>
        <w:t>P</w:t>
      </w:r>
      <w:r w:rsidRPr="0048389B">
        <w:rPr>
          <w:rFonts w:ascii="Times New Roman" w:hAnsi="Times New Roman"/>
          <w:bCs/>
          <w:sz w:val="24"/>
          <w:szCs w:val="24"/>
        </w:rPr>
        <w:t>akalpojuma uzsākšanas, Izpildītājs saskaņo Pakalpojuma sniegšanas</w:t>
      </w:r>
      <w:r w:rsidR="00DB6A09" w:rsidRPr="0048389B">
        <w:rPr>
          <w:rFonts w:ascii="Times New Roman" w:hAnsi="Times New Roman"/>
          <w:bCs/>
          <w:sz w:val="24"/>
          <w:szCs w:val="24"/>
        </w:rPr>
        <w:t xml:space="preserve"> un izpildīšanas</w:t>
      </w:r>
      <w:r w:rsidRPr="0048389B">
        <w:rPr>
          <w:rFonts w:ascii="Times New Roman" w:hAnsi="Times New Roman"/>
          <w:bCs/>
          <w:sz w:val="24"/>
          <w:szCs w:val="24"/>
        </w:rPr>
        <w:t xml:space="preserve"> laiku ar Pasūtītāja pārstāvi.</w:t>
      </w:r>
      <w:r w:rsidR="00363335" w:rsidRPr="0048389B">
        <w:rPr>
          <w:rFonts w:ascii="Times New Roman" w:hAnsi="Times New Roman"/>
          <w:bCs/>
          <w:sz w:val="24"/>
          <w:szCs w:val="24"/>
        </w:rPr>
        <w:t xml:space="preserve"> </w:t>
      </w:r>
      <w:r w:rsidR="00363335" w:rsidRPr="0048389B">
        <w:rPr>
          <w:rFonts w:ascii="Times New Roman" w:hAnsi="Times New Roman"/>
          <w:sz w:val="24"/>
          <w:szCs w:val="24"/>
        </w:rPr>
        <w:t xml:space="preserve">Izpildītājs </w:t>
      </w:r>
      <w:r w:rsidR="00363335" w:rsidRPr="00EC0113">
        <w:rPr>
          <w:rFonts w:ascii="Times New Roman" w:hAnsi="Times New Roman"/>
          <w:sz w:val="24"/>
          <w:szCs w:val="24"/>
        </w:rPr>
        <w:t xml:space="preserve">iesniedz grafiku Pasūtītājam, kurā </w:t>
      </w:r>
      <w:r w:rsidR="00205CC4" w:rsidRPr="00EC0113">
        <w:rPr>
          <w:rFonts w:ascii="Times New Roman" w:hAnsi="Times New Roman"/>
          <w:sz w:val="24"/>
          <w:szCs w:val="24"/>
        </w:rPr>
        <w:t>O</w:t>
      </w:r>
      <w:r w:rsidR="00363335" w:rsidRPr="00EC0113">
        <w:rPr>
          <w:rFonts w:ascii="Times New Roman" w:hAnsi="Times New Roman"/>
          <w:sz w:val="24"/>
          <w:szCs w:val="24"/>
        </w:rPr>
        <w:t xml:space="preserve">bjekti secīgi pakārtojas, nosakot katram </w:t>
      </w:r>
      <w:r w:rsidR="004257AA" w:rsidRPr="00EC0113">
        <w:rPr>
          <w:rFonts w:ascii="Times New Roman" w:hAnsi="Times New Roman"/>
          <w:sz w:val="24"/>
          <w:szCs w:val="24"/>
        </w:rPr>
        <w:t>O</w:t>
      </w:r>
      <w:r w:rsidR="00363335" w:rsidRPr="00EC0113">
        <w:rPr>
          <w:rFonts w:ascii="Times New Roman" w:hAnsi="Times New Roman"/>
          <w:sz w:val="24"/>
          <w:szCs w:val="24"/>
        </w:rPr>
        <w:t>bjektam pakalpojuma izpildes termiņu</w:t>
      </w:r>
      <w:r w:rsidR="00C347FD" w:rsidRPr="00EC0113">
        <w:rPr>
          <w:rFonts w:ascii="Times New Roman" w:hAnsi="Times New Roman"/>
          <w:sz w:val="24"/>
          <w:szCs w:val="24"/>
        </w:rPr>
        <w:t xml:space="preserve"> </w:t>
      </w:r>
      <w:r w:rsidR="004257AA" w:rsidRPr="00EC0113">
        <w:rPr>
          <w:rFonts w:ascii="Times New Roman" w:hAnsi="Times New Roman"/>
          <w:sz w:val="24"/>
          <w:szCs w:val="24"/>
        </w:rPr>
        <w:t>4</w:t>
      </w:r>
      <w:r w:rsidR="00363335" w:rsidRPr="00EC0113">
        <w:rPr>
          <w:rFonts w:ascii="Times New Roman" w:hAnsi="Times New Roman"/>
          <w:sz w:val="24"/>
          <w:szCs w:val="24"/>
        </w:rPr>
        <w:t xml:space="preserve"> </w:t>
      </w:r>
      <w:r w:rsidR="00EC0113">
        <w:rPr>
          <w:rFonts w:ascii="Times New Roman" w:hAnsi="Times New Roman"/>
          <w:sz w:val="24"/>
          <w:szCs w:val="24"/>
        </w:rPr>
        <w:t xml:space="preserve">(četras) </w:t>
      </w:r>
      <w:r w:rsidR="00363335" w:rsidRPr="00EC0113">
        <w:rPr>
          <w:rFonts w:ascii="Times New Roman" w:hAnsi="Times New Roman"/>
          <w:sz w:val="24"/>
          <w:szCs w:val="24"/>
        </w:rPr>
        <w:t>nedēļas.</w:t>
      </w:r>
    </w:p>
    <w:p w14:paraId="14E19CB6" w14:textId="77777777" w:rsidR="008040C4" w:rsidRDefault="008040C4" w:rsidP="008040C4">
      <w:pPr>
        <w:pStyle w:val="ListParagraph"/>
        <w:numPr>
          <w:ilvl w:val="1"/>
          <w:numId w:val="37"/>
        </w:numPr>
        <w:spacing w:after="0" w:line="240" w:lineRule="auto"/>
        <w:ind w:right="48"/>
        <w:rPr>
          <w:rFonts w:ascii="Times New Roman" w:hAnsi="Times New Roman"/>
          <w:sz w:val="24"/>
          <w:szCs w:val="24"/>
          <w:lang w:eastAsia="lv-LV"/>
        </w:rPr>
      </w:pPr>
      <w:r>
        <w:rPr>
          <w:rFonts w:ascii="Times New Roman" w:hAnsi="Times New Roman"/>
          <w:bCs/>
          <w:sz w:val="24"/>
          <w:szCs w:val="24"/>
        </w:rPr>
        <w:t>Izpildītājs nodrošina Pakalpojuma sniegšanu saskaņā ar spēkā esošajiem normatīvajiem aktiem</w:t>
      </w:r>
      <w:r>
        <w:rPr>
          <w:rFonts w:ascii="Times New Roman" w:hAnsi="Times New Roman"/>
          <w:sz w:val="24"/>
          <w:szCs w:val="24"/>
        </w:rPr>
        <w:t>.</w:t>
      </w:r>
    </w:p>
    <w:p w14:paraId="2E45A8D1" w14:textId="77777777" w:rsidR="008040C4" w:rsidRDefault="008040C4" w:rsidP="008040C4">
      <w:pPr>
        <w:pStyle w:val="ListParagraph"/>
        <w:numPr>
          <w:ilvl w:val="1"/>
          <w:numId w:val="37"/>
        </w:numPr>
        <w:spacing w:after="0" w:line="240" w:lineRule="auto"/>
        <w:ind w:right="48"/>
        <w:rPr>
          <w:rFonts w:ascii="Times New Roman" w:hAnsi="Times New Roman"/>
          <w:color w:val="000000"/>
          <w:sz w:val="24"/>
          <w:szCs w:val="24"/>
        </w:rPr>
      </w:pPr>
      <w:r>
        <w:rPr>
          <w:rFonts w:ascii="Times New Roman" w:hAnsi="Times New Roman"/>
          <w:sz w:val="24"/>
          <w:szCs w:val="24"/>
        </w:rPr>
        <w:lastRenderedPageBreak/>
        <w:t>Izpildītājs nodrošina, ka Pakalpojums tiek sniegts kvalitatīvi, uzņemoties pilnu atbildību par attiecīgās jomas regulējošo normatīvo aktu ievērošanu Pakalpojuma izpildes laikā.</w:t>
      </w:r>
      <w:r>
        <w:rPr>
          <w:rFonts w:ascii="Times New Roman" w:hAnsi="Times New Roman"/>
          <w:color w:val="000000"/>
          <w:sz w:val="24"/>
          <w:szCs w:val="24"/>
        </w:rPr>
        <w:t xml:space="preserve"> </w:t>
      </w:r>
    </w:p>
    <w:p w14:paraId="73E44E19" w14:textId="77777777" w:rsidR="00951772" w:rsidRDefault="008040C4" w:rsidP="00951772">
      <w:pPr>
        <w:pStyle w:val="ListParagraph"/>
        <w:numPr>
          <w:ilvl w:val="1"/>
          <w:numId w:val="37"/>
        </w:numPr>
        <w:tabs>
          <w:tab w:val="clear" w:pos="432"/>
        </w:tabs>
        <w:spacing w:after="0" w:line="240" w:lineRule="auto"/>
        <w:ind w:left="426" w:right="48" w:hanging="426"/>
        <w:rPr>
          <w:rFonts w:ascii="Times New Roman" w:hAnsi="Times New Roman"/>
          <w:sz w:val="24"/>
          <w:szCs w:val="24"/>
          <w:lang w:eastAsia="lv-LV"/>
        </w:rPr>
      </w:pPr>
      <w:r>
        <w:rPr>
          <w:rFonts w:ascii="Times New Roman" w:hAnsi="Times New Roman"/>
          <w:sz w:val="24"/>
          <w:szCs w:val="24"/>
          <w:lang w:eastAsia="lv-LV"/>
        </w:rPr>
        <w:t>Pakalpojums tiek pieņemts, abām Pusēm parakstot Pakalpojuma pieņemšanas – nodošanas aktu</w:t>
      </w:r>
      <w:r w:rsidR="00951772">
        <w:rPr>
          <w:rFonts w:ascii="Times New Roman" w:hAnsi="Times New Roman"/>
          <w:sz w:val="24"/>
          <w:szCs w:val="24"/>
          <w:lang w:eastAsia="lv-LV"/>
        </w:rPr>
        <w:t>, pievienojot tam visus ar Pakalpojuma izpildi saistītos dokumentus, ja tas attiecināms</w:t>
      </w:r>
      <w:r>
        <w:rPr>
          <w:rFonts w:ascii="Times New Roman" w:hAnsi="Times New Roman"/>
          <w:sz w:val="24"/>
          <w:szCs w:val="24"/>
          <w:lang w:eastAsia="lv-LV"/>
        </w:rPr>
        <w:t>.</w:t>
      </w:r>
    </w:p>
    <w:p w14:paraId="694008F1" w14:textId="457654FE" w:rsidR="002E757F" w:rsidRPr="007F167E" w:rsidRDefault="00951772" w:rsidP="002E757F">
      <w:pPr>
        <w:pStyle w:val="ListParagraph"/>
        <w:numPr>
          <w:ilvl w:val="1"/>
          <w:numId w:val="37"/>
        </w:numPr>
        <w:tabs>
          <w:tab w:val="clear" w:pos="432"/>
        </w:tabs>
        <w:spacing w:after="0" w:line="240" w:lineRule="auto"/>
        <w:ind w:left="426" w:right="48" w:hanging="426"/>
        <w:rPr>
          <w:rFonts w:ascii="Times New Roman" w:hAnsi="Times New Roman"/>
          <w:sz w:val="24"/>
          <w:szCs w:val="24"/>
          <w:lang w:eastAsia="lv-LV"/>
        </w:rPr>
      </w:pPr>
      <w:r w:rsidRPr="00951772">
        <w:rPr>
          <w:rFonts w:ascii="Times New Roman" w:hAnsi="Times New Roman"/>
          <w:sz w:val="24"/>
          <w:szCs w:val="24"/>
        </w:rPr>
        <w:t>Pasūtītājam ir tiesības</w:t>
      </w:r>
      <w:r w:rsidR="002E757F">
        <w:rPr>
          <w:rFonts w:ascii="Times New Roman" w:hAnsi="Times New Roman"/>
          <w:sz w:val="24"/>
          <w:szCs w:val="24"/>
        </w:rPr>
        <w:t xml:space="preserve"> jebkurā brīdī kā arī</w:t>
      </w:r>
      <w:r w:rsidRPr="00951772">
        <w:rPr>
          <w:rFonts w:ascii="Times New Roman" w:hAnsi="Times New Roman"/>
          <w:sz w:val="24"/>
          <w:szCs w:val="24"/>
        </w:rPr>
        <w:t xml:space="preserve"> pirms Pakalpojuma pieņemšanas – nodošanas akta parakstīšanas 5 (piecu) darba dienu laikā veikt pārbaudi un, ja tiek konstatētas nepilnības, rakstiski sastādīt </w:t>
      </w:r>
      <w:r w:rsidR="00BB10D2">
        <w:rPr>
          <w:rFonts w:ascii="Times New Roman" w:hAnsi="Times New Roman"/>
          <w:sz w:val="24"/>
          <w:szCs w:val="24"/>
        </w:rPr>
        <w:t>trūkumu</w:t>
      </w:r>
      <w:r w:rsidRPr="00951772">
        <w:rPr>
          <w:rFonts w:ascii="Times New Roman" w:hAnsi="Times New Roman"/>
          <w:sz w:val="24"/>
          <w:szCs w:val="24"/>
        </w:rPr>
        <w:t xml:space="preserve"> aktu, </w:t>
      </w:r>
      <w:r w:rsidRPr="007F167E">
        <w:rPr>
          <w:rFonts w:ascii="Times New Roman" w:hAnsi="Times New Roman"/>
          <w:sz w:val="24"/>
          <w:szCs w:val="24"/>
        </w:rPr>
        <w:t>kuru nosūta Izpildītājam</w:t>
      </w:r>
      <w:r w:rsidR="002E757F" w:rsidRPr="007F167E">
        <w:rPr>
          <w:rFonts w:ascii="Times New Roman" w:hAnsi="Times New Roman"/>
          <w:sz w:val="24"/>
          <w:szCs w:val="24"/>
        </w:rPr>
        <w:t xml:space="preserve">, norādot </w:t>
      </w:r>
      <w:r w:rsidR="00BB10D2">
        <w:rPr>
          <w:rFonts w:ascii="Times New Roman" w:hAnsi="Times New Roman"/>
          <w:sz w:val="24"/>
          <w:szCs w:val="24"/>
        </w:rPr>
        <w:t>trūkumu</w:t>
      </w:r>
      <w:r w:rsidR="002E757F" w:rsidRPr="007F167E">
        <w:rPr>
          <w:rFonts w:ascii="Times New Roman" w:hAnsi="Times New Roman"/>
          <w:sz w:val="24"/>
          <w:szCs w:val="24"/>
        </w:rPr>
        <w:t xml:space="preserve"> novēršanas termiņu</w:t>
      </w:r>
      <w:r w:rsidRPr="007F167E">
        <w:rPr>
          <w:rFonts w:ascii="Times New Roman" w:hAnsi="Times New Roman"/>
          <w:sz w:val="24"/>
          <w:szCs w:val="24"/>
        </w:rPr>
        <w:t xml:space="preserve">. </w:t>
      </w:r>
    </w:p>
    <w:p w14:paraId="552E0A72" w14:textId="35B3C1AA" w:rsidR="007F167E" w:rsidRPr="007F167E" w:rsidRDefault="00951772" w:rsidP="007F167E">
      <w:pPr>
        <w:pStyle w:val="ListParagraph"/>
        <w:numPr>
          <w:ilvl w:val="1"/>
          <w:numId w:val="37"/>
        </w:numPr>
        <w:tabs>
          <w:tab w:val="clear" w:pos="432"/>
        </w:tabs>
        <w:spacing w:after="0" w:line="240" w:lineRule="auto"/>
        <w:ind w:left="426" w:right="48" w:hanging="426"/>
        <w:rPr>
          <w:rFonts w:ascii="Times New Roman" w:hAnsi="Times New Roman"/>
          <w:sz w:val="24"/>
          <w:szCs w:val="24"/>
          <w:lang w:eastAsia="lv-LV"/>
        </w:rPr>
      </w:pPr>
      <w:r w:rsidRPr="007F167E">
        <w:rPr>
          <w:rFonts w:ascii="Times New Roman" w:hAnsi="Times New Roman"/>
          <w:sz w:val="24"/>
          <w:szCs w:val="24"/>
        </w:rPr>
        <w:t xml:space="preserve">Pēc Līguma </w:t>
      </w:r>
      <w:r w:rsidR="002E757F" w:rsidRPr="007F167E">
        <w:rPr>
          <w:rFonts w:ascii="Times New Roman" w:hAnsi="Times New Roman"/>
          <w:sz w:val="24"/>
          <w:szCs w:val="24"/>
        </w:rPr>
        <w:t>3.5</w:t>
      </w:r>
      <w:r w:rsidRPr="007F167E">
        <w:rPr>
          <w:rFonts w:ascii="Times New Roman" w:hAnsi="Times New Roman"/>
          <w:sz w:val="24"/>
          <w:szCs w:val="24"/>
        </w:rPr>
        <w:t xml:space="preserve">. punktā minēto </w:t>
      </w:r>
      <w:r w:rsidR="00BB10D2">
        <w:rPr>
          <w:rFonts w:ascii="Times New Roman" w:hAnsi="Times New Roman"/>
          <w:sz w:val="24"/>
          <w:szCs w:val="24"/>
        </w:rPr>
        <w:t>trūkumu novēršanas,</w:t>
      </w:r>
      <w:r w:rsidRPr="007F167E">
        <w:rPr>
          <w:rFonts w:ascii="Times New Roman" w:hAnsi="Times New Roman"/>
          <w:sz w:val="24"/>
          <w:szCs w:val="24"/>
        </w:rPr>
        <w:t xml:space="preserve"> Izpildītājs atkārtoti paziņo Pasūtītājam par </w:t>
      </w:r>
      <w:r w:rsidR="00BB10D2">
        <w:rPr>
          <w:rFonts w:ascii="Times New Roman" w:hAnsi="Times New Roman"/>
          <w:sz w:val="24"/>
          <w:szCs w:val="24"/>
        </w:rPr>
        <w:t>Pakalpojuma</w:t>
      </w:r>
      <w:r w:rsidRPr="007F167E">
        <w:rPr>
          <w:rFonts w:ascii="Times New Roman" w:hAnsi="Times New Roman"/>
          <w:sz w:val="24"/>
          <w:szCs w:val="24"/>
        </w:rPr>
        <w:t xml:space="preserve"> pabeigšanu, </w:t>
      </w:r>
      <w:r w:rsidR="00BB10D2">
        <w:rPr>
          <w:rFonts w:ascii="Times New Roman" w:hAnsi="Times New Roman"/>
          <w:sz w:val="24"/>
          <w:szCs w:val="24"/>
        </w:rPr>
        <w:t>un iesniedz</w:t>
      </w:r>
      <w:r w:rsidRPr="007F167E">
        <w:rPr>
          <w:rFonts w:ascii="Times New Roman" w:hAnsi="Times New Roman"/>
          <w:sz w:val="24"/>
          <w:szCs w:val="24"/>
        </w:rPr>
        <w:t xml:space="preserve"> jaunu </w:t>
      </w:r>
      <w:r w:rsidR="002E757F" w:rsidRPr="007F167E">
        <w:rPr>
          <w:rFonts w:ascii="Times New Roman" w:hAnsi="Times New Roman"/>
          <w:sz w:val="24"/>
          <w:szCs w:val="24"/>
        </w:rPr>
        <w:t>Pakalpojuma pieņemšanas – nodošanas aktu</w:t>
      </w:r>
      <w:r w:rsidR="00BB10D2">
        <w:rPr>
          <w:rFonts w:ascii="Times New Roman" w:hAnsi="Times New Roman"/>
          <w:sz w:val="24"/>
          <w:szCs w:val="24"/>
        </w:rPr>
        <w:t xml:space="preserve"> ar tam pievienotiem par Pakalpojuma izpildi saistītos dokumentus, ja tas attiecināms</w:t>
      </w:r>
      <w:r w:rsidRPr="007F167E">
        <w:rPr>
          <w:rFonts w:ascii="Times New Roman" w:hAnsi="Times New Roman"/>
          <w:sz w:val="24"/>
          <w:szCs w:val="24"/>
        </w:rPr>
        <w:t>.</w:t>
      </w:r>
    </w:p>
    <w:p w14:paraId="7F2842DA" w14:textId="637D3383" w:rsidR="00951772" w:rsidRDefault="00951772" w:rsidP="007F167E">
      <w:pPr>
        <w:pStyle w:val="ListParagraph"/>
        <w:numPr>
          <w:ilvl w:val="1"/>
          <w:numId w:val="37"/>
        </w:numPr>
        <w:tabs>
          <w:tab w:val="clear" w:pos="432"/>
        </w:tabs>
        <w:spacing w:after="0" w:line="240" w:lineRule="auto"/>
        <w:ind w:left="426" w:right="48" w:hanging="426"/>
        <w:rPr>
          <w:rFonts w:ascii="Times New Roman" w:hAnsi="Times New Roman"/>
          <w:sz w:val="24"/>
          <w:szCs w:val="24"/>
          <w:lang w:eastAsia="lv-LV"/>
        </w:rPr>
      </w:pPr>
      <w:r w:rsidRPr="007F167E">
        <w:rPr>
          <w:rFonts w:ascii="Times New Roman" w:hAnsi="Times New Roman"/>
          <w:sz w:val="24"/>
          <w:szCs w:val="24"/>
        </w:rPr>
        <w:t xml:space="preserve">Parakstīts </w:t>
      </w:r>
      <w:r w:rsidR="007F167E" w:rsidRPr="007F167E">
        <w:rPr>
          <w:rFonts w:ascii="Times New Roman" w:hAnsi="Times New Roman"/>
          <w:sz w:val="24"/>
          <w:szCs w:val="24"/>
        </w:rPr>
        <w:t>Pakalpojuma pieņemšanas – nodošanas akts</w:t>
      </w:r>
      <w:r w:rsidRPr="007F167E">
        <w:rPr>
          <w:rFonts w:ascii="Times New Roman" w:hAnsi="Times New Roman"/>
          <w:sz w:val="24"/>
          <w:szCs w:val="24"/>
        </w:rPr>
        <w:t xml:space="preserve"> apliecina </w:t>
      </w:r>
      <w:r w:rsidR="007F167E" w:rsidRPr="007F167E">
        <w:rPr>
          <w:rFonts w:ascii="Times New Roman" w:hAnsi="Times New Roman"/>
          <w:sz w:val="24"/>
          <w:szCs w:val="24"/>
        </w:rPr>
        <w:t>Pakalpojuma</w:t>
      </w:r>
      <w:r w:rsidRPr="007F167E">
        <w:rPr>
          <w:rFonts w:ascii="Times New Roman" w:hAnsi="Times New Roman"/>
          <w:sz w:val="24"/>
          <w:szCs w:val="24"/>
        </w:rPr>
        <w:t xml:space="preserve"> pilnīgu pabeigšanu un faktu, ka Pusēm nav savstarpēju pretenziju par Līguma izpildi.</w:t>
      </w:r>
    </w:p>
    <w:p w14:paraId="5144D907" w14:textId="47CAF126" w:rsidR="007F167E" w:rsidRPr="007F167E" w:rsidRDefault="007F167E" w:rsidP="007F167E">
      <w:pPr>
        <w:pStyle w:val="ListParagraph"/>
        <w:numPr>
          <w:ilvl w:val="1"/>
          <w:numId w:val="37"/>
        </w:numPr>
        <w:tabs>
          <w:tab w:val="clear" w:pos="432"/>
        </w:tabs>
        <w:spacing w:after="0" w:line="240" w:lineRule="auto"/>
        <w:ind w:left="426" w:right="48" w:hanging="426"/>
        <w:rPr>
          <w:rFonts w:ascii="Times New Roman" w:hAnsi="Times New Roman"/>
          <w:sz w:val="24"/>
          <w:szCs w:val="24"/>
          <w:lang w:eastAsia="lv-LV"/>
        </w:rPr>
      </w:pPr>
      <w:r>
        <w:rPr>
          <w:rFonts w:ascii="Times New Roman" w:hAnsi="Times New Roman"/>
          <w:sz w:val="24"/>
          <w:szCs w:val="24"/>
        </w:rPr>
        <w:t>Pēc Pakalpojuma pieņemšanas – nodošanas akta parakstīšanas un pilnīgas izpildes, Energosertifikāts un Pārskats ir Pasūtītāja pilnīgs īpašums un tā izmantošanai nav nepieciešama Izpildītāja atļauja.</w:t>
      </w:r>
    </w:p>
    <w:p w14:paraId="5101B04A" w14:textId="77777777" w:rsidR="008040C4" w:rsidRPr="00A51669" w:rsidRDefault="008040C4" w:rsidP="008040C4">
      <w:pPr>
        <w:pStyle w:val="Heading1"/>
        <w:numPr>
          <w:ilvl w:val="0"/>
          <w:numId w:val="37"/>
        </w:numPr>
        <w:tabs>
          <w:tab w:val="clear" w:pos="360"/>
          <w:tab w:val="left" w:pos="284"/>
        </w:tabs>
        <w:spacing w:before="240"/>
        <w:ind w:left="0" w:right="48" w:hanging="7"/>
        <w:jc w:val="center"/>
        <w:rPr>
          <w:sz w:val="24"/>
        </w:rPr>
      </w:pPr>
      <w:r w:rsidRPr="00A51669">
        <w:rPr>
          <w:sz w:val="24"/>
        </w:rPr>
        <w:t>Līguma darbības laiks un spēkā esamība</w:t>
      </w:r>
    </w:p>
    <w:p w14:paraId="48D4D4A8" w14:textId="0FDB68B3" w:rsidR="008040C4" w:rsidRDefault="008040C4" w:rsidP="00951772">
      <w:pPr>
        <w:pStyle w:val="ListParagraph"/>
        <w:numPr>
          <w:ilvl w:val="1"/>
          <w:numId w:val="37"/>
        </w:numPr>
        <w:spacing w:after="0" w:line="240" w:lineRule="auto"/>
        <w:ind w:right="48"/>
        <w:rPr>
          <w:rFonts w:ascii="Times New Roman" w:eastAsia="Times New Roman" w:hAnsi="Times New Roman"/>
          <w:sz w:val="24"/>
          <w:szCs w:val="24"/>
        </w:rPr>
      </w:pPr>
      <w:r>
        <w:rPr>
          <w:rFonts w:ascii="Times New Roman" w:hAnsi="Times New Roman"/>
          <w:bCs/>
          <w:sz w:val="24"/>
          <w:szCs w:val="24"/>
        </w:rPr>
        <w:t xml:space="preserve">Līgums stājas spēkā tā abpusējas parakstīšanas brīdī un ir </w:t>
      </w:r>
      <w:r>
        <w:rPr>
          <w:rFonts w:ascii="Times New Roman" w:hAnsi="Times New Roman"/>
          <w:b/>
          <w:sz w:val="24"/>
          <w:szCs w:val="24"/>
        </w:rPr>
        <w:t>spēkā</w:t>
      </w:r>
      <w:r>
        <w:rPr>
          <w:rFonts w:ascii="Times New Roman" w:hAnsi="Times New Roman"/>
          <w:bCs/>
          <w:sz w:val="24"/>
          <w:szCs w:val="24"/>
        </w:rPr>
        <w:t xml:space="preserve"> </w:t>
      </w:r>
      <w:r>
        <w:rPr>
          <w:rFonts w:ascii="Times New Roman" w:hAnsi="Times New Roman"/>
          <w:b/>
          <w:sz w:val="24"/>
          <w:szCs w:val="24"/>
        </w:rPr>
        <w:t>līdz pilnīgai saistību izpildei</w:t>
      </w:r>
      <w:r>
        <w:rPr>
          <w:rFonts w:ascii="Times New Roman" w:hAnsi="Times New Roman"/>
          <w:bCs/>
          <w:sz w:val="24"/>
          <w:szCs w:val="24"/>
        </w:rPr>
        <w:t>.</w:t>
      </w:r>
    </w:p>
    <w:p w14:paraId="27EF1FB4" w14:textId="77777777" w:rsidR="008040C4" w:rsidRDefault="008040C4" w:rsidP="00951772">
      <w:pPr>
        <w:pStyle w:val="ListParagraph"/>
        <w:numPr>
          <w:ilvl w:val="1"/>
          <w:numId w:val="37"/>
        </w:numPr>
        <w:spacing w:after="0" w:line="240" w:lineRule="auto"/>
        <w:ind w:right="48"/>
        <w:rPr>
          <w:rFonts w:ascii="Times New Roman" w:hAnsi="Times New Roman"/>
          <w:sz w:val="24"/>
          <w:szCs w:val="24"/>
        </w:rPr>
      </w:pPr>
      <w:r>
        <w:rPr>
          <w:rFonts w:ascii="Times New Roman" w:hAnsi="Times New Roman"/>
          <w:sz w:val="24"/>
          <w:szCs w:val="24"/>
        </w:rPr>
        <w:t xml:space="preserve">Ja Līguma darbības laikā rodas apstākļi, kas kavē Līguma izpildi noteiktajā termiņā, Izpildītājs laikus, bet ne vēlāk kā 3 (trīs) darba dienas pēc apstākļu iestāšanās, informē par to Pasūtītāju. </w:t>
      </w:r>
    </w:p>
    <w:p w14:paraId="1B9FFABC" w14:textId="77777777" w:rsidR="008040C4" w:rsidRDefault="008040C4" w:rsidP="00951772">
      <w:pPr>
        <w:pStyle w:val="ListParagraph"/>
        <w:numPr>
          <w:ilvl w:val="1"/>
          <w:numId w:val="37"/>
        </w:numPr>
        <w:spacing w:after="0" w:line="240" w:lineRule="auto"/>
        <w:ind w:right="48"/>
        <w:rPr>
          <w:rFonts w:ascii="Times New Roman" w:hAnsi="Times New Roman"/>
          <w:sz w:val="24"/>
          <w:szCs w:val="24"/>
          <w:lang w:eastAsia="lv-LV"/>
        </w:rPr>
      </w:pPr>
      <w:r>
        <w:rPr>
          <w:rFonts w:ascii="Times New Roman" w:hAnsi="Times New Roman"/>
          <w:sz w:val="24"/>
          <w:szCs w:val="24"/>
        </w:rPr>
        <w:t xml:space="preserve">Pusēm ir tiesības jebkurā brīdī izbeigt Līgumu, par to rakstiski vienojoties un nosūtot par to rakstisku paziņojumu ar elektroniskā pasta starpniecību, izmantojot drošu elektronisko parakstu. </w:t>
      </w:r>
    </w:p>
    <w:p w14:paraId="6362B691" w14:textId="6B4C696B" w:rsidR="008040C4" w:rsidRDefault="008040C4" w:rsidP="00951772">
      <w:pPr>
        <w:pStyle w:val="ListParagraph"/>
        <w:numPr>
          <w:ilvl w:val="1"/>
          <w:numId w:val="37"/>
        </w:numPr>
        <w:spacing w:after="0" w:line="240" w:lineRule="auto"/>
        <w:ind w:right="48"/>
        <w:rPr>
          <w:rFonts w:ascii="Times New Roman" w:hAnsi="Times New Roman"/>
          <w:sz w:val="24"/>
          <w:szCs w:val="24"/>
          <w:lang w:eastAsia="lv-LV"/>
        </w:rPr>
      </w:pPr>
      <w:r>
        <w:rPr>
          <w:rFonts w:ascii="Times New Roman" w:hAnsi="Times New Roman"/>
          <w:sz w:val="24"/>
          <w:szCs w:val="24"/>
          <w:lang w:eastAsia="lv-LV"/>
        </w:rPr>
        <w:t>Pusēm ir tiesības vienpusēji atkāpties no Līguma, rakstiski par to brīdinot otru Pusi</w:t>
      </w:r>
      <w:r w:rsidR="001F29E7">
        <w:rPr>
          <w:rFonts w:ascii="Times New Roman" w:hAnsi="Times New Roman"/>
          <w:sz w:val="24"/>
          <w:szCs w:val="24"/>
          <w:lang w:eastAsia="lv-LV"/>
        </w:rPr>
        <w:t xml:space="preserve"> 10 (desmit) darba dienas iepriekš</w:t>
      </w:r>
      <w:r>
        <w:rPr>
          <w:rFonts w:ascii="Times New Roman" w:hAnsi="Times New Roman"/>
          <w:sz w:val="24"/>
          <w:szCs w:val="24"/>
          <w:lang w:eastAsia="lv-LV"/>
        </w:rPr>
        <w:t>, ja:</w:t>
      </w:r>
    </w:p>
    <w:p w14:paraId="5D02C253" w14:textId="77777777" w:rsidR="008040C4" w:rsidRDefault="008040C4" w:rsidP="00951772">
      <w:pPr>
        <w:pStyle w:val="ListParagraph"/>
        <w:numPr>
          <w:ilvl w:val="2"/>
          <w:numId w:val="37"/>
        </w:numPr>
        <w:tabs>
          <w:tab w:val="clear" w:pos="1440"/>
        </w:tabs>
        <w:spacing w:after="0" w:line="240" w:lineRule="auto"/>
        <w:ind w:left="993" w:right="48" w:hanging="567"/>
        <w:rPr>
          <w:rFonts w:ascii="Times New Roman" w:hAnsi="Times New Roman"/>
          <w:sz w:val="24"/>
          <w:szCs w:val="24"/>
          <w:lang w:eastAsia="lv-LV"/>
        </w:rPr>
      </w:pPr>
      <w:r>
        <w:rPr>
          <w:rFonts w:ascii="Times New Roman" w:hAnsi="Times New Roman"/>
          <w:sz w:val="24"/>
          <w:szCs w:val="24"/>
        </w:rPr>
        <w:t>Izpildītājs Līguma noslēgšanas vai Līguma izpildes laikā ir sniedzis nepatiesas vai nepilnīgas ziņas vai apliecinājumus;</w:t>
      </w:r>
    </w:p>
    <w:p w14:paraId="4DE5C856" w14:textId="77777777" w:rsidR="008040C4" w:rsidRDefault="008040C4" w:rsidP="00951772">
      <w:pPr>
        <w:pStyle w:val="ListParagraph"/>
        <w:numPr>
          <w:ilvl w:val="2"/>
          <w:numId w:val="37"/>
        </w:numPr>
        <w:tabs>
          <w:tab w:val="clear" w:pos="1440"/>
        </w:tabs>
        <w:spacing w:after="0" w:line="240" w:lineRule="auto"/>
        <w:ind w:left="993" w:right="48" w:hanging="567"/>
        <w:rPr>
          <w:rFonts w:ascii="Times New Roman" w:hAnsi="Times New Roman"/>
          <w:sz w:val="24"/>
          <w:szCs w:val="24"/>
        </w:rPr>
      </w:pPr>
      <w:r>
        <w:rPr>
          <w:rFonts w:ascii="Times New Roman" w:hAnsi="Times New Roman"/>
          <w:sz w:val="24"/>
          <w:szCs w:val="24"/>
        </w:rPr>
        <w:t>Izpildītājs ir patvaļīgi pārtraucis Līguma izpildi;</w:t>
      </w:r>
    </w:p>
    <w:p w14:paraId="03437173" w14:textId="77777777" w:rsidR="008040C4" w:rsidRDefault="008040C4" w:rsidP="00951772">
      <w:pPr>
        <w:pStyle w:val="ListParagraph"/>
        <w:numPr>
          <w:ilvl w:val="2"/>
          <w:numId w:val="37"/>
        </w:numPr>
        <w:tabs>
          <w:tab w:val="clear" w:pos="1440"/>
        </w:tabs>
        <w:spacing w:after="0" w:line="240" w:lineRule="auto"/>
        <w:ind w:left="993" w:right="48" w:hanging="567"/>
        <w:rPr>
          <w:rFonts w:ascii="Times New Roman" w:hAnsi="Times New Roman"/>
          <w:sz w:val="24"/>
          <w:szCs w:val="24"/>
          <w:lang w:eastAsia="lv-LV"/>
        </w:rPr>
      </w:pPr>
      <w:r>
        <w:rPr>
          <w:rFonts w:ascii="Times New Roman" w:hAnsi="Times New Roman"/>
          <w:sz w:val="24"/>
          <w:szCs w:val="24"/>
        </w:rPr>
        <w:t>Izpildītājs nekvalitatīvi nodrošina Pakalpojuma sniegšanu un nenovērš minētos pārkāpumus 5 (piecu) dienu laikā no attiecīgā Pasūtītāja paziņojuma saņemšanas dienas;</w:t>
      </w:r>
    </w:p>
    <w:p w14:paraId="4D63F2F6" w14:textId="77777777" w:rsidR="008040C4" w:rsidRDefault="008040C4" w:rsidP="00951772">
      <w:pPr>
        <w:pStyle w:val="ListParagraph"/>
        <w:numPr>
          <w:ilvl w:val="2"/>
          <w:numId w:val="37"/>
        </w:numPr>
        <w:tabs>
          <w:tab w:val="clear" w:pos="1440"/>
        </w:tabs>
        <w:spacing w:after="0" w:line="240" w:lineRule="auto"/>
        <w:ind w:left="993" w:right="48" w:hanging="567"/>
        <w:rPr>
          <w:rFonts w:ascii="Times New Roman" w:hAnsi="Times New Roman"/>
          <w:sz w:val="24"/>
          <w:szCs w:val="24"/>
          <w:lang w:eastAsia="lv-LV"/>
        </w:rPr>
      </w:pPr>
      <w:r>
        <w:rPr>
          <w:rFonts w:ascii="Times New Roman" w:hAnsi="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(NATO) dalībvalsts noteiktās sankcijas;</w:t>
      </w:r>
    </w:p>
    <w:p w14:paraId="0E6CAB54" w14:textId="77777777" w:rsidR="008040C4" w:rsidRDefault="008040C4" w:rsidP="00951772">
      <w:pPr>
        <w:pStyle w:val="ListParagraph"/>
        <w:numPr>
          <w:ilvl w:val="2"/>
          <w:numId w:val="37"/>
        </w:numPr>
        <w:tabs>
          <w:tab w:val="clear" w:pos="1440"/>
        </w:tabs>
        <w:spacing w:after="0" w:line="240" w:lineRule="auto"/>
        <w:ind w:left="993" w:right="48" w:hanging="567"/>
        <w:rPr>
          <w:rFonts w:ascii="Times New Roman" w:hAnsi="Times New Roman"/>
          <w:sz w:val="24"/>
          <w:szCs w:val="24"/>
        </w:rPr>
      </w:pPr>
      <w:r>
        <w:rPr>
          <w:rFonts w:ascii="Times New Roman" w:hAnsi="Times New Roman"/>
          <w:sz w:val="24"/>
          <w:szCs w:val="24"/>
        </w:rPr>
        <w:t>iestājušies apstākļi, kas apgrūtina vai padara neiespējamu Līgumā noteikto saistību izpildi kādai no Pusēm.</w:t>
      </w:r>
    </w:p>
    <w:p w14:paraId="79F56577" w14:textId="77777777" w:rsidR="008040C4" w:rsidRDefault="008040C4" w:rsidP="00951772">
      <w:pPr>
        <w:pStyle w:val="ListParagraph"/>
        <w:numPr>
          <w:ilvl w:val="1"/>
          <w:numId w:val="37"/>
        </w:numPr>
        <w:spacing w:after="0" w:line="240" w:lineRule="auto"/>
        <w:ind w:right="48"/>
        <w:rPr>
          <w:rFonts w:ascii="Times New Roman" w:hAnsi="Times New Roman"/>
          <w:sz w:val="24"/>
          <w:szCs w:val="24"/>
          <w:lang w:eastAsia="lv-LV"/>
        </w:rPr>
      </w:pPr>
      <w:bookmarkStart w:id="28" w:name="_Hlk523396691"/>
      <w:r>
        <w:rPr>
          <w:rFonts w:ascii="Times New Roman" w:hAnsi="Times New Roman"/>
          <w:sz w:val="24"/>
          <w:szCs w:val="24"/>
        </w:rPr>
        <w:t>Par vienpusēju atkāpšanos saskaņā ar Līguma 4.4.punktu, Puse paziņo otrai Pusei, nosūtot paziņojumu ar elektroniskā pasta starpniecību, izmantojot drošu elektronisko parakstu. Līgums uzskatāms par izbeigtu otrajā darba dienā pēc paziņojuma nosūtīšanas</w:t>
      </w:r>
      <w:bookmarkEnd w:id="28"/>
      <w:r>
        <w:rPr>
          <w:rFonts w:ascii="Times New Roman" w:hAnsi="Times New Roman"/>
          <w:sz w:val="24"/>
          <w:szCs w:val="24"/>
        </w:rPr>
        <w:t>.</w:t>
      </w:r>
    </w:p>
    <w:p w14:paraId="2B74C7A2" w14:textId="77777777" w:rsidR="007F167E" w:rsidRDefault="008040C4" w:rsidP="007F167E">
      <w:pPr>
        <w:pStyle w:val="Heading1"/>
        <w:numPr>
          <w:ilvl w:val="0"/>
          <w:numId w:val="37"/>
        </w:numPr>
        <w:tabs>
          <w:tab w:val="clear" w:pos="360"/>
        </w:tabs>
        <w:spacing w:before="240"/>
        <w:ind w:left="284" w:right="48" w:hanging="291"/>
        <w:jc w:val="center"/>
        <w:rPr>
          <w:sz w:val="24"/>
        </w:rPr>
      </w:pPr>
      <w:r w:rsidRPr="007F167E">
        <w:rPr>
          <w:sz w:val="24"/>
        </w:rPr>
        <w:t>Pušu atbildība</w:t>
      </w:r>
    </w:p>
    <w:p w14:paraId="67488C98" w14:textId="77777777" w:rsidR="007F167E" w:rsidRPr="007F167E" w:rsidRDefault="008040C4" w:rsidP="007F167E">
      <w:pPr>
        <w:pStyle w:val="Heading1"/>
        <w:numPr>
          <w:ilvl w:val="1"/>
          <w:numId w:val="37"/>
        </w:numPr>
        <w:spacing w:line="240" w:lineRule="auto"/>
        <w:ind w:left="431" w:right="45" w:hanging="431"/>
        <w:jc w:val="left"/>
        <w:rPr>
          <w:b w:val="0"/>
          <w:bCs w:val="0"/>
          <w:sz w:val="24"/>
        </w:rPr>
      </w:pPr>
      <w:r w:rsidRPr="007F167E">
        <w:rPr>
          <w:b w:val="0"/>
          <w:bCs w:val="0"/>
          <w:sz w:val="24"/>
        </w:rPr>
        <w:t>Puses apņemas ievērot Līgumā noteiktās saistības un Līgumam piemērojamo Latvijas Republikas normatīvo aktu prasības.</w:t>
      </w:r>
    </w:p>
    <w:p w14:paraId="41AFA52F" w14:textId="78901F92" w:rsidR="008040C4" w:rsidRPr="007F167E" w:rsidRDefault="008040C4" w:rsidP="007F167E">
      <w:pPr>
        <w:pStyle w:val="Heading1"/>
        <w:numPr>
          <w:ilvl w:val="1"/>
          <w:numId w:val="37"/>
        </w:numPr>
        <w:spacing w:line="240" w:lineRule="auto"/>
        <w:ind w:left="431" w:right="45" w:hanging="431"/>
        <w:jc w:val="left"/>
        <w:rPr>
          <w:b w:val="0"/>
          <w:bCs w:val="0"/>
          <w:sz w:val="24"/>
        </w:rPr>
      </w:pPr>
      <w:r w:rsidRPr="007F167E">
        <w:rPr>
          <w:b w:val="0"/>
          <w:bCs w:val="0"/>
          <w:sz w:val="24"/>
        </w:rPr>
        <w:t>Pasūtītājs ir atbildīgs:</w:t>
      </w:r>
    </w:p>
    <w:p w14:paraId="0A60C9EE" w14:textId="77777777" w:rsidR="008040C4" w:rsidRPr="007F167E" w:rsidRDefault="008040C4" w:rsidP="005550F3">
      <w:pPr>
        <w:pStyle w:val="Heading2"/>
        <w:numPr>
          <w:ilvl w:val="2"/>
          <w:numId w:val="37"/>
        </w:numPr>
        <w:tabs>
          <w:tab w:val="clear" w:pos="1440"/>
        </w:tabs>
        <w:ind w:left="1134" w:right="48" w:hanging="671"/>
        <w:rPr>
          <w:lang w:val="lv-LV"/>
        </w:rPr>
      </w:pPr>
      <w:r w:rsidRPr="007F167E">
        <w:rPr>
          <w:lang w:val="lv-LV"/>
        </w:rPr>
        <w:t>par jebkādiem nokavējumiem, papildus izmaksām vai citām saistībām, kas radušās, Pasūtītājam nepilnīgi veicot savu saistību izpildi;</w:t>
      </w:r>
    </w:p>
    <w:p w14:paraId="4AEA41DE" w14:textId="77777777" w:rsidR="007F167E" w:rsidRDefault="008040C4" w:rsidP="005550F3">
      <w:pPr>
        <w:pStyle w:val="Heading2"/>
        <w:numPr>
          <w:ilvl w:val="2"/>
          <w:numId w:val="37"/>
        </w:numPr>
        <w:tabs>
          <w:tab w:val="clear" w:pos="1440"/>
        </w:tabs>
        <w:ind w:left="1134" w:right="48" w:hanging="671"/>
        <w:rPr>
          <w:lang w:val="lv-LV"/>
        </w:rPr>
      </w:pPr>
      <w:r w:rsidRPr="007F167E">
        <w:rPr>
          <w:lang w:val="lv-LV"/>
        </w:rPr>
        <w:t xml:space="preserve">par Līgumā noteikto maksājumu termiņu ievērošanu. </w:t>
      </w:r>
    </w:p>
    <w:p w14:paraId="395E1518" w14:textId="233888F1" w:rsidR="008040C4" w:rsidRPr="007F167E" w:rsidRDefault="008040C4" w:rsidP="007F167E">
      <w:pPr>
        <w:pStyle w:val="Heading2"/>
        <w:numPr>
          <w:ilvl w:val="1"/>
          <w:numId w:val="37"/>
        </w:numPr>
        <w:ind w:right="48"/>
        <w:rPr>
          <w:lang w:val="lv-LV"/>
        </w:rPr>
      </w:pPr>
      <w:r w:rsidRPr="007F167E">
        <w:rPr>
          <w:lang w:val="lv-LV"/>
        </w:rPr>
        <w:t>Izpildītājs ir atbildīgs:</w:t>
      </w:r>
    </w:p>
    <w:p w14:paraId="695C18BA" w14:textId="36F08FE3" w:rsidR="008040C4" w:rsidRPr="007F167E" w:rsidRDefault="008040C4" w:rsidP="005550F3">
      <w:pPr>
        <w:pStyle w:val="Heading2"/>
        <w:numPr>
          <w:ilvl w:val="2"/>
          <w:numId w:val="37"/>
        </w:numPr>
        <w:tabs>
          <w:tab w:val="clear" w:pos="1440"/>
        </w:tabs>
        <w:ind w:left="1276" w:right="48" w:hanging="851"/>
        <w:rPr>
          <w:lang w:val="lv-LV"/>
        </w:rPr>
      </w:pPr>
      <w:r w:rsidRPr="007F167E">
        <w:rPr>
          <w:lang w:val="lv-LV"/>
        </w:rPr>
        <w:t xml:space="preserve">par </w:t>
      </w:r>
      <w:r w:rsidR="005550F3">
        <w:rPr>
          <w:lang w:val="lv-LV"/>
        </w:rPr>
        <w:t>Pakalpojuma</w:t>
      </w:r>
      <w:r w:rsidRPr="007F167E">
        <w:rPr>
          <w:lang w:val="lv-LV"/>
        </w:rPr>
        <w:t xml:space="preserve"> kvalitatīvu izpildi </w:t>
      </w:r>
      <w:r w:rsidR="005550F3">
        <w:rPr>
          <w:lang w:val="lv-LV"/>
        </w:rPr>
        <w:t>atbilstoši normatīvo aktu prasībām</w:t>
      </w:r>
      <w:r w:rsidRPr="007F167E">
        <w:rPr>
          <w:lang w:val="lv-LV"/>
        </w:rPr>
        <w:t xml:space="preserve">; </w:t>
      </w:r>
    </w:p>
    <w:p w14:paraId="5462B378" w14:textId="77777777" w:rsidR="005550F3" w:rsidRDefault="008040C4" w:rsidP="005550F3">
      <w:pPr>
        <w:pStyle w:val="Heading2"/>
        <w:numPr>
          <w:ilvl w:val="2"/>
          <w:numId w:val="37"/>
        </w:numPr>
        <w:tabs>
          <w:tab w:val="clear" w:pos="1440"/>
        </w:tabs>
        <w:ind w:left="1276" w:right="48" w:hanging="851"/>
        <w:rPr>
          <w:lang w:val="lv-LV"/>
        </w:rPr>
      </w:pPr>
      <w:r w:rsidRPr="007F167E">
        <w:rPr>
          <w:lang w:val="lv-LV"/>
        </w:rPr>
        <w:t>par Līgumā noteikto Darbu izpildes termiņu ievērošanu.</w:t>
      </w:r>
    </w:p>
    <w:p w14:paraId="55519425" w14:textId="225A7989" w:rsidR="005550F3" w:rsidRPr="00933327" w:rsidRDefault="008040C4" w:rsidP="005550F3">
      <w:pPr>
        <w:pStyle w:val="Heading2"/>
        <w:numPr>
          <w:ilvl w:val="1"/>
          <w:numId w:val="37"/>
        </w:numPr>
        <w:ind w:right="48"/>
        <w:rPr>
          <w:lang w:val="lv-LV"/>
        </w:rPr>
      </w:pPr>
      <w:r w:rsidRPr="00933327">
        <w:rPr>
          <w:lang w:val="lv-LV"/>
        </w:rPr>
        <w:lastRenderedPageBreak/>
        <w:t>Ja Izpildītājs nenodod Darbus Pasūtītājam</w:t>
      </w:r>
      <w:r w:rsidR="005550F3" w:rsidRPr="00933327">
        <w:rPr>
          <w:lang w:val="lv-LV"/>
        </w:rPr>
        <w:t xml:space="preserve"> </w:t>
      </w:r>
      <w:r w:rsidRPr="00933327">
        <w:rPr>
          <w:lang w:val="lv-LV"/>
        </w:rPr>
        <w:t>vai neatbilst Līguma noteikumiem, Izpildītāj</w:t>
      </w:r>
      <w:r w:rsidR="005550F3" w:rsidRPr="00933327">
        <w:rPr>
          <w:lang w:val="lv-LV"/>
        </w:rPr>
        <w:t>am tiek piemērots līgumsods 2% apmērā no attiecīg</w:t>
      </w:r>
      <w:r w:rsidR="00E72B37" w:rsidRPr="00933327">
        <w:rPr>
          <w:lang w:val="lv-LV"/>
        </w:rPr>
        <w:t>i neizpildītā Darba apjoma par katru nokavējuma dienu, bet ne vairāk kā 10% no Līguma summas</w:t>
      </w:r>
      <w:r w:rsidRPr="00933327">
        <w:rPr>
          <w:lang w:val="lv-LV"/>
        </w:rPr>
        <w:t>.</w:t>
      </w:r>
    </w:p>
    <w:p w14:paraId="37CC87DB" w14:textId="491FDFC6" w:rsidR="00933327" w:rsidRPr="00933327" w:rsidRDefault="00933327" w:rsidP="00933327">
      <w:pPr>
        <w:pStyle w:val="ListParagraph"/>
        <w:numPr>
          <w:ilvl w:val="1"/>
          <w:numId w:val="37"/>
        </w:numPr>
        <w:spacing w:after="0" w:line="240" w:lineRule="auto"/>
        <w:ind w:left="431" w:hanging="431"/>
        <w:rPr>
          <w:rFonts w:ascii="Times New Roman" w:hAnsi="Times New Roman"/>
          <w:sz w:val="24"/>
          <w:szCs w:val="24"/>
        </w:rPr>
      </w:pPr>
      <w:r w:rsidRPr="00933327">
        <w:rPr>
          <w:rFonts w:ascii="Times New Roman" w:hAnsi="Times New Roman"/>
          <w:sz w:val="24"/>
          <w:szCs w:val="24"/>
        </w:rPr>
        <w:t>Ja Pasūtītājs neveic maksājumu Līgumā noteiktajā termiņā, Pasūtītājam tiek piemērots līgumsods 2% apmērā no neveiktā maksājuma summas par katru nokavējuma dienu, bet ne vairāk kā 10% no Līguma summas.</w:t>
      </w:r>
    </w:p>
    <w:p w14:paraId="26A9CEE7" w14:textId="77777777" w:rsidR="00E72B37" w:rsidRPr="00933327" w:rsidRDefault="008040C4" w:rsidP="00933327">
      <w:pPr>
        <w:pStyle w:val="Heading2"/>
        <w:numPr>
          <w:ilvl w:val="1"/>
          <w:numId w:val="37"/>
        </w:numPr>
        <w:ind w:left="431" w:right="48" w:hanging="431"/>
        <w:rPr>
          <w:lang w:val="lv-LV"/>
        </w:rPr>
      </w:pPr>
      <w:r w:rsidRPr="00933327">
        <w:rPr>
          <w:lang w:val="lv-LV"/>
        </w:rPr>
        <w:t>Izpildītājs veic Darbus un sniedz savu novērtējumu  Energosertifikātā un Pārskatā par Ēku atbilstoši apstākļiem uz to sagatavošanas brīdi un atbilstoši Pasūtītāja sniegtajai informācijai. Izpildītājs nav atbildīgs par jebkādām izmaiņām Ēkā un/vai apstākļiem, kādi var iestāties pēc Akta parakstīšanas brīža.</w:t>
      </w:r>
    </w:p>
    <w:p w14:paraId="52DA6E49" w14:textId="77777777" w:rsidR="00DB6A09" w:rsidRDefault="008040C4" w:rsidP="00DB6A09">
      <w:pPr>
        <w:pStyle w:val="Heading2"/>
        <w:numPr>
          <w:ilvl w:val="1"/>
          <w:numId w:val="37"/>
        </w:numPr>
        <w:ind w:right="48"/>
        <w:rPr>
          <w:lang w:val="lv-LV"/>
        </w:rPr>
      </w:pPr>
      <w:r w:rsidRPr="00E72B37">
        <w:rPr>
          <w:lang w:val="lv-LV"/>
        </w:rPr>
        <w:t>Izpildītājs nav atbildīgs par to, ja Pasūtītājs rīkojas neatbilstoši Energosertifikātā vai Pārskatā sniegtajam atzinumam.</w:t>
      </w:r>
    </w:p>
    <w:p w14:paraId="47ECEF1B" w14:textId="4929AB34" w:rsidR="00DB6A09" w:rsidRDefault="00DB6A09" w:rsidP="00DB6A09">
      <w:pPr>
        <w:pStyle w:val="Heading2"/>
        <w:numPr>
          <w:ilvl w:val="1"/>
          <w:numId w:val="37"/>
        </w:numPr>
        <w:ind w:right="48"/>
        <w:rPr>
          <w:lang w:val="lv-LV"/>
        </w:rPr>
      </w:pPr>
      <w:r w:rsidRPr="00DB6A09">
        <w:rPr>
          <w:lang w:val="lv-LV"/>
        </w:rPr>
        <w:t>Līgumā minēto līgumsodu samaksa neatbrīvo Puses no Līguma saistību izpildes.</w:t>
      </w:r>
    </w:p>
    <w:p w14:paraId="3DFAAD8F" w14:textId="77777777" w:rsidR="00CC4AB1" w:rsidRPr="00CC4AB1" w:rsidRDefault="00CC4AB1" w:rsidP="00CC4AB1"/>
    <w:p w14:paraId="72E6C997" w14:textId="086A92A1" w:rsidR="001F29E7" w:rsidRPr="001F29E7" w:rsidRDefault="001F29E7" w:rsidP="001F29E7">
      <w:pPr>
        <w:pStyle w:val="ListParagraph"/>
        <w:numPr>
          <w:ilvl w:val="0"/>
          <w:numId w:val="37"/>
        </w:numPr>
        <w:spacing w:after="0" w:line="240" w:lineRule="auto"/>
        <w:ind w:left="357" w:hanging="357"/>
        <w:jc w:val="center"/>
        <w:rPr>
          <w:rFonts w:ascii="Times New Roman" w:hAnsi="Times New Roman"/>
          <w:b/>
          <w:bCs/>
          <w:sz w:val="24"/>
          <w:szCs w:val="24"/>
        </w:rPr>
      </w:pPr>
      <w:r w:rsidRPr="001F29E7">
        <w:rPr>
          <w:rFonts w:ascii="Times New Roman" w:hAnsi="Times New Roman"/>
          <w:b/>
          <w:bCs/>
          <w:sz w:val="24"/>
          <w:szCs w:val="24"/>
        </w:rPr>
        <w:t>Nepārvarama vara</w:t>
      </w:r>
    </w:p>
    <w:p w14:paraId="59950FC7"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468B31CA" w14:textId="424F6F88"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 xml:space="preserve">Par nepārvaramas varas apstākli nevar tikt atzīts </w:t>
      </w:r>
      <w:r w:rsidR="003F4FA7">
        <w:rPr>
          <w:rFonts w:ascii="Times New Roman" w:hAnsi="Times New Roman"/>
          <w:sz w:val="24"/>
          <w:szCs w:val="24"/>
        </w:rPr>
        <w:t>Izpildītāja</w:t>
      </w:r>
      <w:r w:rsidRPr="001F29E7">
        <w:rPr>
          <w:rFonts w:ascii="Times New Roman" w:hAnsi="Times New Roman"/>
          <w:sz w:val="24"/>
          <w:szCs w:val="24"/>
        </w:rPr>
        <w:t xml:space="preserve"> un citu iesaistīto personu saistību neizpilde vai nesavlaicīga izpilde.</w:t>
      </w:r>
    </w:p>
    <w:p w14:paraId="6501ECD2"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5E71759"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iCs/>
          <w:sz w:val="24"/>
          <w:szCs w:val="24"/>
        </w:rPr>
        <w:t xml:space="preserve">Ar rakstisku vienošanos </w:t>
      </w:r>
      <w:r w:rsidRPr="001F29E7">
        <w:rPr>
          <w:rFonts w:ascii="Times New Roman" w:hAnsi="Times New Roman"/>
          <w:bCs/>
          <w:iCs/>
          <w:sz w:val="24"/>
          <w:szCs w:val="24"/>
        </w:rPr>
        <w:t>Puses</w:t>
      </w:r>
      <w:r w:rsidRPr="001F29E7">
        <w:rPr>
          <w:rFonts w:ascii="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1F29E7">
        <w:rPr>
          <w:rFonts w:ascii="Times New Roman" w:hAnsi="Times New Roman"/>
          <w:bCs/>
          <w:iCs/>
          <w:sz w:val="24"/>
          <w:szCs w:val="24"/>
        </w:rPr>
        <w:t>Puses</w:t>
      </w:r>
      <w:r w:rsidRPr="001F29E7">
        <w:rPr>
          <w:rFonts w:ascii="Times New Roman" w:hAnsi="Times New Roman"/>
          <w:b/>
          <w:bCs/>
          <w:iCs/>
          <w:sz w:val="24"/>
          <w:szCs w:val="24"/>
        </w:rPr>
        <w:t xml:space="preserve"> </w:t>
      </w:r>
      <w:r w:rsidRPr="001F29E7">
        <w:rPr>
          <w:rFonts w:ascii="Times New Roman" w:hAnsi="Times New Roman"/>
          <w:iCs/>
          <w:sz w:val="24"/>
          <w:szCs w:val="24"/>
        </w:rPr>
        <w:t>apņemas līgumsaistību termiņu pagarināt atbilstoši tam laika posmam, kas būs vienāds ar iepriekš minēto apstākļu izraisīto kavēšanos.</w:t>
      </w:r>
    </w:p>
    <w:p w14:paraId="5D7769C0"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1F29E7">
        <w:rPr>
          <w:rFonts w:ascii="Times New Roman" w:hAnsi="Times New Roman"/>
          <w:bCs/>
          <w:iCs/>
          <w:sz w:val="24"/>
          <w:szCs w:val="24"/>
        </w:rPr>
        <w:t>Pusei</w:t>
      </w:r>
      <w:r w:rsidRPr="001F29E7">
        <w:rPr>
          <w:rFonts w:ascii="Times New Roman" w:hAnsi="Times New Roman"/>
          <w:b/>
          <w:bCs/>
          <w:iCs/>
          <w:sz w:val="24"/>
          <w:szCs w:val="24"/>
        </w:rPr>
        <w:t xml:space="preserve"> </w:t>
      </w:r>
      <w:r w:rsidRPr="001F29E7">
        <w:rPr>
          <w:rFonts w:ascii="Times New Roman" w:hAnsi="Times New Roman"/>
          <w:iCs/>
          <w:sz w:val="24"/>
          <w:szCs w:val="24"/>
        </w:rPr>
        <w:t>ir jāatdod otrai tas, ko tā izpildījusi vai par izpildīto jāatlīdzina.</w:t>
      </w:r>
    </w:p>
    <w:p w14:paraId="4920E256" w14:textId="77777777" w:rsid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Par zaudējumiem, kas radušies nepārvaramas varas apstākļu dēļ, neviena no Pusēm atbildību nenes, ja Puse ir informējusi otru Pusi atbilstoši līguma 6.3.punktam.</w:t>
      </w:r>
    </w:p>
    <w:p w14:paraId="06D07681" w14:textId="77777777" w:rsidR="003F4FA7" w:rsidRPr="001F29E7" w:rsidRDefault="003F4FA7" w:rsidP="003F4FA7">
      <w:pPr>
        <w:pStyle w:val="ListParagraph"/>
        <w:spacing w:after="160" w:line="259" w:lineRule="auto"/>
        <w:ind w:left="432"/>
        <w:contextualSpacing/>
        <w:rPr>
          <w:rFonts w:ascii="Times New Roman" w:hAnsi="Times New Roman"/>
          <w:sz w:val="24"/>
          <w:szCs w:val="24"/>
          <w:lang w:eastAsia="lv-LV"/>
        </w:rPr>
      </w:pPr>
    </w:p>
    <w:p w14:paraId="148D9907" w14:textId="2DB7C4E3" w:rsidR="001F29E7" w:rsidRPr="001F29E7" w:rsidRDefault="001F29E7" w:rsidP="001F29E7">
      <w:pPr>
        <w:pStyle w:val="ListParagraph"/>
        <w:numPr>
          <w:ilvl w:val="0"/>
          <w:numId w:val="37"/>
        </w:numPr>
        <w:spacing w:before="240" w:after="160" w:line="259" w:lineRule="auto"/>
        <w:contextualSpacing/>
        <w:jc w:val="center"/>
        <w:rPr>
          <w:rFonts w:ascii="Times New Roman" w:hAnsi="Times New Roman"/>
          <w:b/>
          <w:sz w:val="24"/>
          <w:szCs w:val="24"/>
          <w:lang w:eastAsia="lv-LV"/>
        </w:rPr>
      </w:pPr>
      <w:r>
        <w:rPr>
          <w:rFonts w:ascii="Times New Roman" w:hAnsi="Times New Roman"/>
          <w:b/>
          <w:sz w:val="24"/>
          <w:szCs w:val="24"/>
          <w:lang w:eastAsia="lv-LV"/>
        </w:rPr>
        <w:t>Strīdu izskatīšanas kārtība</w:t>
      </w:r>
    </w:p>
    <w:p w14:paraId="17346B0D"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lang w:eastAsia="lv-LV"/>
        </w:rPr>
        <w:t>Strīdus, kas rodas Līguma izpildes gaitā vai sakarā ar Līgumu,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50FB8C77"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Jautājumos, kas nav tiešā veidā paredzēti Līgumā, Puses risina saskaņā ar spēkā esošajiem normatīvajiem aktiem.</w:t>
      </w:r>
    </w:p>
    <w:p w14:paraId="4561E850" w14:textId="64A2948F" w:rsidR="001F29E7" w:rsidRPr="001F29E7" w:rsidRDefault="003F4FA7" w:rsidP="001F29E7">
      <w:pPr>
        <w:pStyle w:val="ListParagraph"/>
        <w:numPr>
          <w:ilvl w:val="0"/>
          <w:numId w:val="37"/>
        </w:numPr>
        <w:spacing w:before="240" w:after="160" w:line="259" w:lineRule="auto"/>
        <w:contextualSpacing/>
        <w:jc w:val="center"/>
        <w:rPr>
          <w:rFonts w:ascii="Times New Roman" w:hAnsi="Times New Roman"/>
          <w:b/>
          <w:sz w:val="24"/>
          <w:szCs w:val="24"/>
          <w:lang w:eastAsia="lv-LV"/>
        </w:rPr>
      </w:pPr>
      <w:r>
        <w:rPr>
          <w:rFonts w:ascii="Times New Roman" w:hAnsi="Times New Roman"/>
          <w:b/>
          <w:sz w:val="24"/>
          <w:szCs w:val="24"/>
          <w:lang w:eastAsia="lv-LV"/>
        </w:rPr>
        <w:lastRenderedPageBreak/>
        <w:t>Citi noteikumi</w:t>
      </w:r>
    </w:p>
    <w:p w14:paraId="581A1143"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7B152D20" w14:textId="52966CF3"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 xml:space="preserve">Puses ir tiesīgas veikt Līguma grozījumus, ja </w:t>
      </w:r>
      <w:r w:rsidR="003F4FA7">
        <w:rPr>
          <w:rFonts w:ascii="Times New Roman" w:hAnsi="Times New Roman"/>
          <w:sz w:val="24"/>
          <w:szCs w:val="24"/>
        </w:rPr>
        <w:t>Izpildītāju</w:t>
      </w:r>
      <w:r w:rsidRPr="001F29E7">
        <w:rPr>
          <w:rFonts w:ascii="Times New Roman" w:hAnsi="Times New Roman"/>
          <w:sz w:val="24"/>
          <w:szCs w:val="24"/>
        </w:rPr>
        <w:t xml:space="preserve"> aizstāj ar citu, atbilstoši komerctiesību jomas normatīvo aktu noteikumiem par komersantu reorganizāciju un uzņēmuma pāreju.</w:t>
      </w:r>
    </w:p>
    <w:p w14:paraId="76711324"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Jebkuri Līguma grozījumi tiek noformēti rakstiski un kļūst par Līguma neatņemamu sastāvdaļu. Grozījumi ir nebūtiski, ja tie precizē Līguma saturu atbilstoši faktiskajai situācijai vai precizē pārrakstīšanās vai gramatiskās kļūdas.</w:t>
      </w:r>
    </w:p>
    <w:p w14:paraId="6AF84948"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rPr>
      </w:pPr>
      <w:r w:rsidRPr="001F29E7">
        <w:rPr>
          <w:rFonts w:ascii="Times New Roman" w:hAnsi="Times New Roman"/>
          <w:sz w:val="24"/>
          <w:szCs w:val="24"/>
        </w:rPr>
        <w:t>Puses ir tiesīgas veikt Līguma grozījumus saskaņā ar Publisko iepirkumu likuma 61.pantā noteikto, kā arī attiecībā uz Līguma darbības termiņu un Līguma summu.</w:t>
      </w:r>
    </w:p>
    <w:p w14:paraId="52203D13"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Gadījumos, kas nav paredzēti Līgumā, Puses rīkojas saskaņā ar spēkā esošajiem normatīvajiem aktiem.</w:t>
      </w:r>
    </w:p>
    <w:p w14:paraId="39D3EDBA"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Ja kādai no Pusēm tiek mainīti rekvizīti vai Līgum 8.8.punktā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253BAA9"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Informācijas apmaiņa starp Pusēm var notikt arī izmantojot e-pasta saraksti, kas kļūst par Līguma neatņemamu sastāvdaļu.</w:t>
      </w:r>
    </w:p>
    <w:p w14:paraId="312CA0D0" w14:textId="77777777"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lang w:eastAsia="lv-LV"/>
        </w:rPr>
        <w:t xml:space="preserve">Par Līguma izpildi atbildīgās personas: </w:t>
      </w:r>
    </w:p>
    <w:p w14:paraId="182226FA" w14:textId="18B1D94C" w:rsidR="001F29E7" w:rsidRPr="001F29E7" w:rsidRDefault="001F29E7" w:rsidP="001F29E7">
      <w:pPr>
        <w:pStyle w:val="ListParagraph"/>
        <w:numPr>
          <w:ilvl w:val="2"/>
          <w:numId w:val="37"/>
        </w:numPr>
        <w:spacing w:after="160" w:line="259" w:lineRule="auto"/>
        <w:contextualSpacing/>
        <w:rPr>
          <w:rFonts w:ascii="Times New Roman" w:hAnsi="Times New Roman"/>
          <w:sz w:val="24"/>
          <w:szCs w:val="24"/>
        </w:rPr>
      </w:pPr>
      <w:r w:rsidRPr="001F29E7">
        <w:rPr>
          <w:rFonts w:ascii="Times New Roman" w:hAnsi="Times New Roman"/>
          <w:sz w:val="24"/>
          <w:szCs w:val="24"/>
          <w:lang w:eastAsia="lv-LV"/>
        </w:rPr>
        <w:t>no Pasūtītāja puses: _____, tālrunis: ____, e-</w:t>
      </w:r>
      <w:r w:rsidRPr="00F80AF1">
        <w:rPr>
          <w:rFonts w:ascii="Times New Roman" w:hAnsi="Times New Roman"/>
          <w:sz w:val="24"/>
          <w:szCs w:val="24"/>
          <w:lang w:eastAsia="lv-LV"/>
        </w:rPr>
        <w:t xml:space="preserve">pasts: </w:t>
      </w:r>
      <w:hyperlink r:id="rId10" w:history="1">
        <w:r w:rsidRPr="00F80AF1">
          <w:rPr>
            <w:rStyle w:val="Hyperlink"/>
            <w:rFonts w:ascii="Times New Roman" w:hAnsi="Times New Roman"/>
            <w:color w:val="auto"/>
            <w:sz w:val="24"/>
            <w:szCs w:val="24"/>
          </w:rPr>
          <w:t>_____</w:t>
        </w:r>
      </w:hyperlink>
      <w:r w:rsidRPr="00F80AF1">
        <w:rPr>
          <w:rFonts w:ascii="Times New Roman" w:hAnsi="Times New Roman"/>
          <w:sz w:val="24"/>
          <w:szCs w:val="24"/>
          <w:lang w:eastAsia="lv-LV"/>
        </w:rPr>
        <w:t xml:space="preserve">. </w:t>
      </w:r>
      <w:r w:rsidRPr="00F80AF1">
        <w:rPr>
          <w:rFonts w:ascii="Times New Roman" w:hAnsi="Times New Roman"/>
          <w:sz w:val="24"/>
          <w:szCs w:val="24"/>
        </w:rPr>
        <w:t xml:space="preserve">Pasūtītāja </w:t>
      </w:r>
      <w:r w:rsidRPr="001F29E7">
        <w:rPr>
          <w:rFonts w:ascii="Times New Roman" w:hAnsi="Times New Roman"/>
          <w:sz w:val="24"/>
          <w:szCs w:val="24"/>
        </w:rPr>
        <w:t xml:space="preserve">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w:t>
      </w:r>
      <w:r w:rsidR="003F4FA7">
        <w:rPr>
          <w:rFonts w:ascii="Times New Roman" w:hAnsi="Times New Roman"/>
          <w:sz w:val="24"/>
          <w:szCs w:val="24"/>
        </w:rPr>
        <w:t>Izpildītāja</w:t>
      </w:r>
      <w:r w:rsidRPr="001F29E7">
        <w:rPr>
          <w:rFonts w:ascii="Times New Roman" w:hAnsi="Times New Roman"/>
          <w:sz w:val="24"/>
          <w:szCs w:val="24"/>
        </w:rPr>
        <w:t xml:space="preserve"> informāciju, sniegt informāciju </w:t>
      </w:r>
      <w:r w:rsidR="003F4FA7">
        <w:rPr>
          <w:rFonts w:ascii="Times New Roman" w:hAnsi="Times New Roman"/>
          <w:sz w:val="24"/>
          <w:szCs w:val="24"/>
        </w:rPr>
        <w:t>Izpildītājam</w:t>
      </w:r>
      <w:r w:rsidRPr="001F29E7">
        <w:rPr>
          <w:rFonts w:ascii="Times New Roman" w:hAnsi="Times New Roman"/>
          <w:sz w:val="24"/>
          <w:szCs w:val="24"/>
        </w:rPr>
        <w:t xml:space="preserve">, dot norādījumus par Līguma izpildi, parakstīt </w:t>
      </w:r>
      <w:r w:rsidR="003F4FA7">
        <w:rPr>
          <w:rFonts w:ascii="Times New Roman" w:hAnsi="Times New Roman"/>
          <w:sz w:val="24"/>
          <w:szCs w:val="24"/>
        </w:rPr>
        <w:t>pavadzīmes</w:t>
      </w:r>
      <w:r w:rsidRPr="001F29E7">
        <w:rPr>
          <w:rFonts w:ascii="Times New Roman" w:hAnsi="Times New Roman"/>
          <w:sz w:val="24"/>
          <w:szCs w:val="24"/>
        </w:rPr>
        <w:t>, kā arī veikt citas darbības, kas saistītas ar pienācīgu Līgumā paredzēto saistību izpildi. Šī persona nav pilnvarota izdarīt grozījumus un papildinājumus Līgumā</w:t>
      </w:r>
      <w:r w:rsidR="00DB6A09">
        <w:rPr>
          <w:rFonts w:ascii="Times New Roman" w:hAnsi="Times New Roman"/>
          <w:sz w:val="24"/>
          <w:szCs w:val="24"/>
        </w:rPr>
        <w:t>;</w:t>
      </w:r>
    </w:p>
    <w:p w14:paraId="713E0F5F" w14:textId="137553EC" w:rsidR="001F29E7" w:rsidRPr="001F29E7" w:rsidRDefault="001F29E7" w:rsidP="001F29E7">
      <w:pPr>
        <w:pStyle w:val="ListParagraph"/>
        <w:numPr>
          <w:ilvl w:val="2"/>
          <w:numId w:val="37"/>
        </w:numPr>
        <w:spacing w:after="160" w:line="259" w:lineRule="auto"/>
        <w:contextualSpacing/>
        <w:rPr>
          <w:rFonts w:ascii="Times New Roman" w:hAnsi="Times New Roman"/>
          <w:sz w:val="24"/>
          <w:szCs w:val="24"/>
        </w:rPr>
      </w:pPr>
      <w:r w:rsidRPr="001F29E7">
        <w:rPr>
          <w:rFonts w:ascii="Times New Roman" w:hAnsi="Times New Roman"/>
          <w:sz w:val="24"/>
          <w:szCs w:val="24"/>
        </w:rPr>
        <w:t xml:space="preserve">no </w:t>
      </w:r>
      <w:r w:rsidR="003F4FA7">
        <w:rPr>
          <w:rFonts w:ascii="Times New Roman" w:hAnsi="Times New Roman"/>
          <w:sz w:val="24"/>
          <w:szCs w:val="24"/>
        </w:rPr>
        <w:t>Izpildītāja</w:t>
      </w:r>
      <w:r w:rsidRPr="001F29E7">
        <w:rPr>
          <w:rFonts w:ascii="Times New Roman" w:hAnsi="Times New Roman"/>
          <w:sz w:val="24"/>
          <w:szCs w:val="24"/>
        </w:rPr>
        <w:t xml:space="preserve"> puses: ___________ .</w:t>
      </w:r>
    </w:p>
    <w:p w14:paraId="74E0A572" w14:textId="43D7C0EF" w:rsidR="001F29E7" w:rsidRP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lang w:eastAsia="lv-LV"/>
        </w:rPr>
        <w:t>Līgums sagatavots latviešu valodā, parakstīts elektroniski, līguma teksts uz ___ lapām, pievienots pielikums.</w:t>
      </w:r>
    </w:p>
    <w:p w14:paraId="69380305" w14:textId="54E1261B" w:rsidR="001F29E7" w:rsidRDefault="001F29E7" w:rsidP="001F29E7">
      <w:pPr>
        <w:pStyle w:val="ListParagraph"/>
        <w:numPr>
          <w:ilvl w:val="1"/>
          <w:numId w:val="37"/>
        </w:numPr>
        <w:spacing w:after="160" w:line="259" w:lineRule="auto"/>
        <w:contextualSpacing/>
        <w:rPr>
          <w:rFonts w:ascii="Times New Roman" w:hAnsi="Times New Roman"/>
          <w:sz w:val="24"/>
          <w:szCs w:val="24"/>
          <w:lang w:eastAsia="lv-LV"/>
        </w:rPr>
      </w:pPr>
      <w:r w:rsidRPr="001F29E7">
        <w:rPr>
          <w:rFonts w:ascii="Times New Roman" w:hAnsi="Times New Roman"/>
          <w:sz w:val="24"/>
          <w:szCs w:val="24"/>
        </w:rPr>
        <w:t>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r w:rsidR="00CC4AB1">
        <w:rPr>
          <w:rFonts w:ascii="Times New Roman" w:hAnsi="Times New Roman"/>
          <w:sz w:val="24"/>
          <w:szCs w:val="24"/>
        </w:rPr>
        <w:t>.</w:t>
      </w:r>
    </w:p>
    <w:p w14:paraId="7F72235B" w14:textId="77777777" w:rsidR="00CC4AB1" w:rsidRDefault="00CC4AB1" w:rsidP="00CC4AB1">
      <w:pPr>
        <w:pStyle w:val="ListParagraph"/>
        <w:spacing w:after="160" w:line="259" w:lineRule="auto"/>
        <w:ind w:left="432"/>
        <w:contextualSpacing/>
        <w:rPr>
          <w:rFonts w:ascii="Times New Roman" w:hAnsi="Times New Roman"/>
          <w:sz w:val="24"/>
          <w:szCs w:val="24"/>
          <w:lang w:eastAsia="lv-LV"/>
        </w:rPr>
      </w:pPr>
    </w:p>
    <w:p w14:paraId="2E09CBB7" w14:textId="20234634" w:rsidR="00CC4AB1" w:rsidRPr="00CC4AB1" w:rsidRDefault="00CC4AB1" w:rsidP="00CC4AB1">
      <w:pPr>
        <w:pStyle w:val="ListParagraph"/>
        <w:numPr>
          <w:ilvl w:val="0"/>
          <w:numId w:val="37"/>
        </w:numPr>
        <w:spacing w:after="160" w:line="259" w:lineRule="auto"/>
        <w:contextualSpacing/>
        <w:jc w:val="center"/>
        <w:rPr>
          <w:rFonts w:ascii="Times New Roman" w:hAnsi="Times New Roman"/>
          <w:b/>
          <w:bCs/>
          <w:sz w:val="24"/>
          <w:szCs w:val="24"/>
          <w:lang w:eastAsia="lv-LV"/>
        </w:rPr>
      </w:pPr>
      <w:r w:rsidRPr="00CC4AB1">
        <w:rPr>
          <w:rFonts w:ascii="Times New Roman" w:hAnsi="Times New Roman"/>
          <w:b/>
          <w:bCs/>
          <w:sz w:val="24"/>
          <w:szCs w:val="24"/>
        </w:rPr>
        <w:t>Pušu paraksti un rekvizīti</w:t>
      </w:r>
    </w:p>
    <w:p w14:paraId="46936267" w14:textId="77777777" w:rsidR="00642F07" w:rsidRDefault="00642F07" w:rsidP="00642F07">
      <w:pPr>
        <w:spacing w:after="160" w:line="259" w:lineRule="auto"/>
        <w:jc w:val="left"/>
      </w:pPr>
    </w:p>
    <w:p w14:paraId="7E08CF5C" w14:textId="77777777" w:rsidR="00642F07" w:rsidRDefault="00642F07" w:rsidP="00642F07">
      <w:pPr>
        <w:spacing w:after="160" w:line="259" w:lineRule="auto"/>
        <w:jc w:val="left"/>
      </w:pPr>
    </w:p>
    <w:sectPr w:rsidR="00642F07" w:rsidSect="00C67B23">
      <w:footerReference w:type="default" r:id="rId11"/>
      <w:pgSz w:w="12240" w:h="15840" w:code="1"/>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A1CD3" w14:textId="77777777" w:rsidR="007C67C2" w:rsidRDefault="007C67C2" w:rsidP="00AD2D34">
      <w:r>
        <w:separator/>
      </w:r>
    </w:p>
  </w:endnote>
  <w:endnote w:type="continuationSeparator" w:id="0">
    <w:p w14:paraId="799DB776" w14:textId="77777777" w:rsidR="007C67C2" w:rsidRDefault="007C67C2"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Times New Roman"/>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639699739"/>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061490D" w14:textId="00696DD8" w:rsidR="00314032" w:rsidRPr="00314032" w:rsidRDefault="00314032">
            <w:pPr>
              <w:pStyle w:val="Footer"/>
              <w:jc w:val="right"/>
              <w:rPr>
                <w:sz w:val="22"/>
                <w:szCs w:val="22"/>
              </w:rPr>
            </w:pPr>
            <w:r w:rsidRPr="00314032">
              <w:rPr>
                <w:sz w:val="22"/>
                <w:szCs w:val="22"/>
                <w:lang w:val="lv-LV"/>
              </w:rPr>
              <w:t xml:space="preserve"> </w:t>
            </w:r>
            <w:r w:rsidRPr="00314032">
              <w:rPr>
                <w:sz w:val="22"/>
                <w:szCs w:val="22"/>
              </w:rPr>
              <w:fldChar w:fldCharType="begin"/>
            </w:r>
            <w:r w:rsidRPr="00314032">
              <w:rPr>
                <w:sz w:val="22"/>
                <w:szCs w:val="22"/>
              </w:rPr>
              <w:instrText>PAGE</w:instrText>
            </w:r>
            <w:r w:rsidRPr="00314032">
              <w:rPr>
                <w:sz w:val="22"/>
                <w:szCs w:val="22"/>
              </w:rPr>
              <w:fldChar w:fldCharType="separate"/>
            </w:r>
            <w:r w:rsidRPr="00314032">
              <w:rPr>
                <w:sz w:val="22"/>
                <w:szCs w:val="22"/>
                <w:lang w:val="lv-LV"/>
              </w:rPr>
              <w:t>2</w:t>
            </w:r>
            <w:r w:rsidRPr="00314032">
              <w:rPr>
                <w:sz w:val="22"/>
                <w:szCs w:val="22"/>
              </w:rPr>
              <w:fldChar w:fldCharType="end"/>
            </w:r>
            <w:r w:rsidRPr="00314032">
              <w:rPr>
                <w:sz w:val="22"/>
                <w:szCs w:val="22"/>
                <w:lang w:val="lv-LV"/>
              </w:rPr>
              <w:t xml:space="preserve"> </w:t>
            </w:r>
            <w:r>
              <w:rPr>
                <w:sz w:val="22"/>
                <w:szCs w:val="22"/>
                <w:lang w:val="lv-LV"/>
              </w:rPr>
              <w:t>/</w:t>
            </w:r>
            <w:r w:rsidRPr="00314032">
              <w:rPr>
                <w:sz w:val="22"/>
                <w:szCs w:val="22"/>
                <w:lang w:val="lv-LV"/>
              </w:rPr>
              <w:t xml:space="preserve"> </w:t>
            </w:r>
            <w:r w:rsidRPr="00314032">
              <w:rPr>
                <w:sz w:val="22"/>
                <w:szCs w:val="22"/>
              </w:rPr>
              <w:fldChar w:fldCharType="begin"/>
            </w:r>
            <w:r w:rsidRPr="00314032">
              <w:rPr>
                <w:sz w:val="22"/>
                <w:szCs w:val="22"/>
              </w:rPr>
              <w:instrText>NUMPAGES</w:instrText>
            </w:r>
            <w:r w:rsidRPr="00314032">
              <w:rPr>
                <w:sz w:val="22"/>
                <w:szCs w:val="22"/>
              </w:rPr>
              <w:fldChar w:fldCharType="separate"/>
            </w:r>
            <w:r w:rsidRPr="00314032">
              <w:rPr>
                <w:sz w:val="22"/>
                <w:szCs w:val="22"/>
                <w:lang w:val="lv-LV"/>
              </w:rPr>
              <w:t>2</w:t>
            </w:r>
            <w:r w:rsidRPr="00314032">
              <w:rPr>
                <w:sz w:val="22"/>
                <w:szCs w:val="22"/>
              </w:rPr>
              <w:fldChar w:fldCharType="end"/>
            </w:r>
          </w:p>
        </w:sdtContent>
      </w:sdt>
    </w:sdtContent>
  </w:sdt>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E2E4B" w14:textId="77777777" w:rsidR="007C67C2" w:rsidRDefault="007C67C2" w:rsidP="00AD2D34">
      <w:r>
        <w:separator/>
      </w:r>
    </w:p>
  </w:footnote>
  <w:footnote w:type="continuationSeparator" w:id="0">
    <w:p w14:paraId="76FFB6CA" w14:textId="77777777" w:rsidR="007C67C2" w:rsidRDefault="007C67C2" w:rsidP="00AD2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1036287"/>
    <w:multiLevelType w:val="multilevel"/>
    <w:tmpl w:val="D23E4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119A763D"/>
    <w:multiLevelType w:val="hybridMultilevel"/>
    <w:tmpl w:val="C32C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0690781"/>
    <w:multiLevelType w:val="hybridMultilevel"/>
    <w:tmpl w:val="6A0CF0DE"/>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4656509"/>
    <w:multiLevelType w:val="hybridMultilevel"/>
    <w:tmpl w:val="8F8A2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0" w15:restartNumberingAfterBreak="0">
    <w:nsid w:val="2C8F152E"/>
    <w:multiLevelType w:val="multilevel"/>
    <w:tmpl w:val="8CAE7012"/>
    <w:lvl w:ilvl="0">
      <w:start w:val="1"/>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49279D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A3856"/>
    <w:multiLevelType w:val="multilevel"/>
    <w:tmpl w:val="0324EE9C"/>
    <w:lvl w:ilvl="0">
      <w:start w:val="8"/>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98F6742"/>
    <w:multiLevelType w:val="multilevel"/>
    <w:tmpl w:val="4D342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0"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1873A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40A190D"/>
    <w:multiLevelType w:val="multilevel"/>
    <w:tmpl w:val="BF42D5F0"/>
    <w:lvl w:ilvl="0">
      <w:start w:val="1"/>
      <w:numFmt w:val="decimal"/>
      <w:lvlText w:val="%1."/>
      <w:lvlJc w:val="left"/>
      <w:pPr>
        <w:ind w:left="1069"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26" w15:restartNumberingAfterBreak="0">
    <w:nsid w:val="714368B6"/>
    <w:multiLevelType w:val="multilevel"/>
    <w:tmpl w:val="E2EC1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8" w15:restartNumberingAfterBreak="0">
    <w:nsid w:val="77664DBB"/>
    <w:multiLevelType w:val="multilevel"/>
    <w:tmpl w:val="0324EE9C"/>
    <w:lvl w:ilvl="0">
      <w:start w:val="9"/>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4F1E4E"/>
    <w:multiLevelType w:val="multilevel"/>
    <w:tmpl w:val="4A0AC81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lang w:val="cs-CZ"/>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B71636D"/>
    <w:multiLevelType w:val="multilevel"/>
    <w:tmpl w:val="8CAE53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35"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6"/>
  </w:num>
  <w:num w:numId="2" w16cid:durableId="276914751">
    <w:abstractNumId w:val="29"/>
  </w:num>
  <w:num w:numId="3" w16cid:durableId="291327446">
    <w:abstractNumId w:val="3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2"/>
  </w:num>
  <w:num w:numId="5" w16cid:durableId="105624619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720784734">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9131265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1756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463022">
    <w:abstractNumId w:val="14"/>
  </w:num>
  <w:num w:numId="10" w16cid:durableId="148327063">
    <w:abstractNumId w:val="24"/>
  </w:num>
  <w:num w:numId="11" w16cid:durableId="828138917">
    <w:abstractNumId w:val="22"/>
  </w:num>
  <w:num w:numId="12" w16cid:durableId="1229463372">
    <w:abstractNumId w:val="27"/>
  </w:num>
  <w:num w:numId="13" w16cid:durableId="1507983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325721">
    <w:abstractNumId w:val="21"/>
  </w:num>
  <w:num w:numId="15" w16cid:durableId="2019647830">
    <w:abstractNumId w:val="4"/>
  </w:num>
  <w:num w:numId="16" w16cid:durableId="20351079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2934442">
    <w:abstractNumId w:val="8"/>
  </w:num>
  <w:num w:numId="18" w16cid:durableId="621229515">
    <w:abstractNumId w:val="5"/>
  </w:num>
  <w:num w:numId="19" w16cid:durableId="1256786443">
    <w:abstractNumId w:val="26"/>
  </w:num>
  <w:num w:numId="20" w16cid:durableId="629627407">
    <w:abstractNumId w:val="7"/>
  </w:num>
  <w:num w:numId="21" w16cid:durableId="641932491">
    <w:abstractNumId w:val="31"/>
  </w:num>
  <w:num w:numId="22" w16cid:durableId="1025982608">
    <w:abstractNumId w:val="13"/>
  </w:num>
  <w:num w:numId="23" w16cid:durableId="437869480">
    <w:abstractNumId w:val="12"/>
  </w:num>
  <w:num w:numId="24" w16cid:durableId="2120954206">
    <w:abstractNumId w:val="28"/>
  </w:num>
  <w:num w:numId="25" w16cid:durableId="1563447239">
    <w:abstractNumId w:val="35"/>
  </w:num>
  <w:num w:numId="26" w16cid:durableId="1713336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00967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85620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0249868">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27319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578861">
    <w:abstractNumId w:val="9"/>
  </w:num>
  <w:num w:numId="32" w16cid:durableId="1436559161">
    <w:abstractNumId w:val="11"/>
  </w:num>
  <w:num w:numId="33" w16cid:durableId="1974945217">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4" w16cid:durableId="264117738">
    <w:abstractNumId w:val="25"/>
  </w:num>
  <w:num w:numId="35" w16cid:durableId="726882893">
    <w:abstractNumId w:val="6"/>
  </w:num>
  <w:num w:numId="36" w16cid:durableId="382135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20799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9489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5845"/>
    <w:rsid w:val="00007133"/>
    <w:rsid w:val="000071BE"/>
    <w:rsid w:val="00007223"/>
    <w:rsid w:val="000076C7"/>
    <w:rsid w:val="0001028A"/>
    <w:rsid w:val="00010A11"/>
    <w:rsid w:val="00010E49"/>
    <w:rsid w:val="00010EF6"/>
    <w:rsid w:val="000111B9"/>
    <w:rsid w:val="000154F8"/>
    <w:rsid w:val="00017329"/>
    <w:rsid w:val="00017A19"/>
    <w:rsid w:val="00017EC5"/>
    <w:rsid w:val="00020448"/>
    <w:rsid w:val="000209F8"/>
    <w:rsid w:val="00020F96"/>
    <w:rsid w:val="00020FF2"/>
    <w:rsid w:val="0002134C"/>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9FE"/>
    <w:rsid w:val="00041C97"/>
    <w:rsid w:val="00041E56"/>
    <w:rsid w:val="00041FFF"/>
    <w:rsid w:val="000435B2"/>
    <w:rsid w:val="000438AB"/>
    <w:rsid w:val="00045031"/>
    <w:rsid w:val="000458E7"/>
    <w:rsid w:val="000468CE"/>
    <w:rsid w:val="00047468"/>
    <w:rsid w:val="00047D8F"/>
    <w:rsid w:val="00050857"/>
    <w:rsid w:val="00051161"/>
    <w:rsid w:val="0005252E"/>
    <w:rsid w:val="00057C41"/>
    <w:rsid w:val="0006027A"/>
    <w:rsid w:val="00060D90"/>
    <w:rsid w:val="0006177D"/>
    <w:rsid w:val="0006209E"/>
    <w:rsid w:val="0006288E"/>
    <w:rsid w:val="00063379"/>
    <w:rsid w:val="000633CA"/>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6B9"/>
    <w:rsid w:val="00081881"/>
    <w:rsid w:val="00081AD6"/>
    <w:rsid w:val="00081E4B"/>
    <w:rsid w:val="000823E1"/>
    <w:rsid w:val="00084A1C"/>
    <w:rsid w:val="00084C66"/>
    <w:rsid w:val="000854CE"/>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C18"/>
    <w:rsid w:val="000C086E"/>
    <w:rsid w:val="000C0C85"/>
    <w:rsid w:val="000C10F8"/>
    <w:rsid w:val="000C11EF"/>
    <w:rsid w:val="000C16AB"/>
    <w:rsid w:val="000C1DD5"/>
    <w:rsid w:val="000C3B16"/>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4741"/>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75E"/>
    <w:rsid w:val="00100435"/>
    <w:rsid w:val="001019FD"/>
    <w:rsid w:val="00102355"/>
    <w:rsid w:val="001027C6"/>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A30"/>
    <w:rsid w:val="00141FC5"/>
    <w:rsid w:val="00142023"/>
    <w:rsid w:val="001433EB"/>
    <w:rsid w:val="0014373A"/>
    <w:rsid w:val="00143877"/>
    <w:rsid w:val="001462AB"/>
    <w:rsid w:val="001468BB"/>
    <w:rsid w:val="00147EE4"/>
    <w:rsid w:val="00152230"/>
    <w:rsid w:val="00152252"/>
    <w:rsid w:val="001522AF"/>
    <w:rsid w:val="001530ED"/>
    <w:rsid w:val="00153DBD"/>
    <w:rsid w:val="00154173"/>
    <w:rsid w:val="001541E9"/>
    <w:rsid w:val="00154650"/>
    <w:rsid w:val="001571D7"/>
    <w:rsid w:val="001574C0"/>
    <w:rsid w:val="00157517"/>
    <w:rsid w:val="00161017"/>
    <w:rsid w:val="00161754"/>
    <w:rsid w:val="00161D21"/>
    <w:rsid w:val="00162795"/>
    <w:rsid w:val="0016375D"/>
    <w:rsid w:val="00163BF6"/>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862"/>
    <w:rsid w:val="00185895"/>
    <w:rsid w:val="00185BB2"/>
    <w:rsid w:val="00186769"/>
    <w:rsid w:val="00186A44"/>
    <w:rsid w:val="001875CF"/>
    <w:rsid w:val="00187B7D"/>
    <w:rsid w:val="00191070"/>
    <w:rsid w:val="00191F82"/>
    <w:rsid w:val="00193C0A"/>
    <w:rsid w:val="001942B4"/>
    <w:rsid w:val="001955D4"/>
    <w:rsid w:val="00195E73"/>
    <w:rsid w:val="00197514"/>
    <w:rsid w:val="001A029E"/>
    <w:rsid w:val="001A06CC"/>
    <w:rsid w:val="001A07DD"/>
    <w:rsid w:val="001A0F7A"/>
    <w:rsid w:val="001A124E"/>
    <w:rsid w:val="001A14F3"/>
    <w:rsid w:val="001A23A7"/>
    <w:rsid w:val="001A25D7"/>
    <w:rsid w:val="001A28BD"/>
    <w:rsid w:val="001A28D4"/>
    <w:rsid w:val="001A32A0"/>
    <w:rsid w:val="001A332F"/>
    <w:rsid w:val="001A4892"/>
    <w:rsid w:val="001A5A0C"/>
    <w:rsid w:val="001A5F02"/>
    <w:rsid w:val="001A643C"/>
    <w:rsid w:val="001A6BF5"/>
    <w:rsid w:val="001A7BCA"/>
    <w:rsid w:val="001A7BCD"/>
    <w:rsid w:val="001B18BF"/>
    <w:rsid w:val="001B228E"/>
    <w:rsid w:val="001B24C5"/>
    <w:rsid w:val="001B2AA0"/>
    <w:rsid w:val="001B2F7D"/>
    <w:rsid w:val="001B4487"/>
    <w:rsid w:val="001B4CAD"/>
    <w:rsid w:val="001B5353"/>
    <w:rsid w:val="001B5551"/>
    <w:rsid w:val="001B5599"/>
    <w:rsid w:val="001B5D65"/>
    <w:rsid w:val="001B5FBD"/>
    <w:rsid w:val="001B6A54"/>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29E7"/>
    <w:rsid w:val="001F37E7"/>
    <w:rsid w:val="001F39A8"/>
    <w:rsid w:val="001F45D0"/>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5CC4"/>
    <w:rsid w:val="00206B7C"/>
    <w:rsid w:val="0021030D"/>
    <w:rsid w:val="00210875"/>
    <w:rsid w:val="00211590"/>
    <w:rsid w:val="002123CB"/>
    <w:rsid w:val="00212750"/>
    <w:rsid w:val="00212EE5"/>
    <w:rsid w:val="0021308F"/>
    <w:rsid w:val="00213BE4"/>
    <w:rsid w:val="0021499E"/>
    <w:rsid w:val="00214DFF"/>
    <w:rsid w:val="00215733"/>
    <w:rsid w:val="00216B97"/>
    <w:rsid w:val="00216E78"/>
    <w:rsid w:val="00217071"/>
    <w:rsid w:val="002171E0"/>
    <w:rsid w:val="00221F2A"/>
    <w:rsid w:val="0022316B"/>
    <w:rsid w:val="00223493"/>
    <w:rsid w:val="002239B4"/>
    <w:rsid w:val="00224565"/>
    <w:rsid w:val="002261B5"/>
    <w:rsid w:val="0022676D"/>
    <w:rsid w:val="0023146B"/>
    <w:rsid w:val="002319C5"/>
    <w:rsid w:val="00231D0F"/>
    <w:rsid w:val="00233F3C"/>
    <w:rsid w:val="0023414A"/>
    <w:rsid w:val="00234455"/>
    <w:rsid w:val="00234A98"/>
    <w:rsid w:val="002369E8"/>
    <w:rsid w:val="002370AA"/>
    <w:rsid w:val="00240060"/>
    <w:rsid w:val="002401B0"/>
    <w:rsid w:val="00243254"/>
    <w:rsid w:val="00243FFD"/>
    <w:rsid w:val="00244A2D"/>
    <w:rsid w:val="00244E8C"/>
    <w:rsid w:val="00250007"/>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57C"/>
    <w:rsid w:val="002660F0"/>
    <w:rsid w:val="002663B3"/>
    <w:rsid w:val="00266B0E"/>
    <w:rsid w:val="00266CE6"/>
    <w:rsid w:val="00266D79"/>
    <w:rsid w:val="0027116B"/>
    <w:rsid w:val="002712ED"/>
    <w:rsid w:val="00271AE9"/>
    <w:rsid w:val="00271B54"/>
    <w:rsid w:val="00271D86"/>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5E1D"/>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5FA8"/>
    <w:rsid w:val="002B780A"/>
    <w:rsid w:val="002B7D57"/>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39D4"/>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FA1"/>
    <w:rsid w:val="002E67BE"/>
    <w:rsid w:val="002E6980"/>
    <w:rsid w:val="002E6F2E"/>
    <w:rsid w:val="002E757F"/>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032"/>
    <w:rsid w:val="00314934"/>
    <w:rsid w:val="00314F22"/>
    <w:rsid w:val="00315A46"/>
    <w:rsid w:val="00315FD4"/>
    <w:rsid w:val="00317892"/>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335"/>
    <w:rsid w:val="003636FD"/>
    <w:rsid w:val="003640EB"/>
    <w:rsid w:val="003644FD"/>
    <w:rsid w:val="00364D9E"/>
    <w:rsid w:val="003650A8"/>
    <w:rsid w:val="0036606F"/>
    <w:rsid w:val="00366B97"/>
    <w:rsid w:val="00367213"/>
    <w:rsid w:val="00367CFA"/>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ADB"/>
    <w:rsid w:val="003B1575"/>
    <w:rsid w:val="003B16F1"/>
    <w:rsid w:val="003B1D4B"/>
    <w:rsid w:val="003B1E6A"/>
    <w:rsid w:val="003B2628"/>
    <w:rsid w:val="003B2814"/>
    <w:rsid w:val="003B3EAD"/>
    <w:rsid w:val="003B5A1B"/>
    <w:rsid w:val="003B7101"/>
    <w:rsid w:val="003C0415"/>
    <w:rsid w:val="003C0F6E"/>
    <w:rsid w:val="003C141E"/>
    <w:rsid w:val="003C2351"/>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9F3"/>
    <w:rsid w:val="003D4F52"/>
    <w:rsid w:val="003D505A"/>
    <w:rsid w:val="003D797E"/>
    <w:rsid w:val="003D79D4"/>
    <w:rsid w:val="003E00F8"/>
    <w:rsid w:val="003E10F3"/>
    <w:rsid w:val="003E119B"/>
    <w:rsid w:val="003E15F8"/>
    <w:rsid w:val="003E1BDC"/>
    <w:rsid w:val="003E3B97"/>
    <w:rsid w:val="003E579B"/>
    <w:rsid w:val="003E627A"/>
    <w:rsid w:val="003E67E9"/>
    <w:rsid w:val="003E7596"/>
    <w:rsid w:val="003F06B9"/>
    <w:rsid w:val="003F149F"/>
    <w:rsid w:val="003F1DE6"/>
    <w:rsid w:val="003F235F"/>
    <w:rsid w:val="003F271D"/>
    <w:rsid w:val="003F3ED4"/>
    <w:rsid w:val="003F4127"/>
    <w:rsid w:val="003F4B64"/>
    <w:rsid w:val="003F4D00"/>
    <w:rsid w:val="003F4FA7"/>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4F78"/>
    <w:rsid w:val="00405229"/>
    <w:rsid w:val="004055B8"/>
    <w:rsid w:val="004055BC"/>
    <w:rsid w:val="00405720"/>
    <w:rsid w:val="00407A51"/>
    <w:rsid w:val="00410D68"/>
    <w:rsid w:val="00412AFF"/>
    <w:rsid w:val="00412E88"/>
    <w:rsid w:val="00414486"/>
    <w:rsid w:val="004162CB"/>
    <w:rsid w:val="00417213"/>
    <w:rsid w:val="0042135A"/>
    <w:rsid w:val="004229B9"/>
    <w:rsid w:val="00423330"/>
    <w:rsid w:val="004233D0"/>
    <w:rsid w:val="00423D7B"/>
    <w:rsid w:val="00423F94"/>
    <w:rsid w:val="00424966"/>
    <w:rsid w:val="00424D84"/>
    <w:rsid w:val="00425757"/>
    <w:rsid w:val="004257AA"/>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71E2"/>
    <w:rsid w:val="004372C3"/>
    <w:rsid w:val="004410D9"/>
    <w:rsid w:val="004418FB"/>
    <w:rsid w:val="0044316B"/>
    <w:rsid w:val="00443532"/>
    <w:rsid w:val="00444734"/>
    <w:rsid w:val="00444920"/>
    <w:rsid w:val="004453F0"/>
    <w:rsid w:val="00446831"/>
    <w:rsid w:val="00450949"/>
    <w:rsid w:val="00450EB8"/>
    <w:rsid w:val="004515CC"/>
    <w:rsid w:val="00451805"/>
    <w:rsid w:val="004520D5"/>
    <w:rsid w:val="0045272A"/>
    <w:rsid w:val="004531C5"/>
    <w:rsid w:val="00453230"/>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558"/>
    <w:rsid w:val="004816C3"/>
    <w:rsid w:val="00482CAA"/>
    <w:rsid w:val="0048389B"/>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1B8B"/>
    <w:rsid w:val="004B2B97"/>
    <w:rsid w:val="004B2FE5"/>
    <w:rsid w:val="004B5467"/>
    <w:rsid w:val="004B7199"/>
    <w:rsid w:val="004B72CF"/>
    <w:rsid w:val="004B7561"/>
    <w:rsid w:val="004C158B"/>
    <w:rsid w:val="004C2572"/>
    <w:rsid w:val="004C2AF4"/>
    <w:rsid w:val="004C2F17"/>
    <w:rsid w:val="004C3BDB"/>
    <w:rsid w:val="004C439C"/>
    <w:rsid w:val="004C4749"/>
    <w:rsid w:val="004C5F4F"/>
    <w:rsid w:val="004C6C1D"/>
    <w:rsid w:val="004C79D3"/>
    <w:rsid w:val="004D0555"/>
    <w:rsid w:val="004D0C8C"/>
    <w:rsid w:val="004D15FE"/>
    <w:rsid w:val="004D3806"/>
    <w:rsid w:val="004D3963"/>
    <w:rsid w:val="004D4BA0"/>
    <w:rsid w:val="004D4E19"/>
    <w:rsid w:val="004D5F03"/>
    <w:rsid w:val="004D75A7"/>
    <w:rsid w:val="004D77C6"/>
    <w:rsid w:val="004D7B6B"/>
    <w:rsid w:val="004D7C32"/>
    <w:rsid w:val="004E0CD5"/>
    <w:rsid w:val="004E0FF3"/>
    <w:rsid w:val="004E1BEB"/>
    <w:rsid w:val="004E1E4C"/>
    <w:rsid w:val="004E25DE"/>
    <w:rsid w:val="004E2C1A"/>
    <w:rsid w:val="004E2C1C"/>
    <w:rsid w:val="004E323D"/>
    <w:rsid w:val="004E394E"/>
    <w:rsid w:val="004E3AE3"/>
    <w:rsid w:val="004E4A4F"/>
    <w:rsid w:val="004E6F80"/>
    <w:rsid w:val="004E7469"/>
    <w:rsid w:val="004F103F"/>
    <w:rsid w:val="004F230B"/>
    <w:rsid w:val="004F2AA5"/>
    <w:rsid w:val="004F2DAD"/>
    <w:rsid w:val="004F34F6"/>
    <w:rsid w:val="004F3F1C"/>
    <w:rsid w:val="004F4626"/>
    <w:rsid w:val="004F4704"/>
    <w:rsid w:val="004F5418"/>
    <w:rsid w:val="004F552F"/>
    <w:rsid w:val="004F5BF1"/>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9F5"/>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50F3"/>
    <w:rsid w:val="00556219"/>
    <w:rsid w:val="005565B6"/>
    <w:rsid w:val="00557B5E"/>
    <w:rsid w:val="00557D27"/>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77AE5"/>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0D2"/>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255A"/>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1D9"/>
    <w:rsid w:val="005E43C6"/>
    <w:rsid w:val="005E4B82"/>
    <w:rsid w:val="005E4C14"/>
    <w:rsid w:val="005E4D4B"/>
    <w:rsid w:val="005E4E8E"/>
    <w:rsid w:val="005E5F84"/>
    <w:rsid w:val="005E6833"/>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4431"/>
    <w:rsid w:val="00624D73"/>
    <w:rsid w:val="0062585B"/>
    <w:rsid w:val="00625E72"/>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2F07"/>
    <w:rsid w:val="00644B4C"/>
    <w:rsid w:val="00645955"/>
    <w:rsid w:val="00647419"/>
    <w:rsid w:val="00647C4D"/>
    <w:rsid w:val="006502DA"/>
    <w:rsid w:val="00650727"/>
    <w:rsid w:val="006507B4"/>
    <w:rsid w:val="006515A1"/>
    <w:rsid w:val="0065257E"/>
    <w:rsid w:val="00653A7D"/>
    <w:rsid w:val="00653D34"/>
    <w:rsid w:val="00654597"/>
    <w:rsid w:val="00654B99"/>
    <w:rsid w:val="006571D8"/>
    <w:rsid w:val="0066028B"/>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19F6"/>
    <w:rsid w:val="00672ABE"/>
    <w:rsid w:val="00673C8C"/>
    <w:rsid w:val="00673D23"/>
    <w:rsid w:val="00674151"/>
    <w:rsid w:val="0067417A"/>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6D7F"/>
    <w:rsid w:val="006B7050"/>
    <w:rsid w:val="006C04D7"/>
    <w:rsid w:val="006C0F48"/>
    <w:rsid w:val="006C0F4B"/>
    <w:rsid w:val="006C31C4"/>
    <w:rsid w:val="006C3F8F"/>
    <w:rsid w:val="006C43EB"/>
    <w:rsid w:val="006C52A5"/>
    <w:rsid w:val="006C553A"/>
    <w:rsid w:val="006C6277"/>
    <w:rsid w:val="006C746F"/>
    <w:rsid w:val="006C7522"/>
    <w:rsid w:val="006D2163"/>
    <w:rsid w:val="006D3927"/>
    <w:rsid w:val="006D49B0"/>
    <w:rsid w:val="006D4C80"/>
    <w:rsid w:val="006D5081"/>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451"/>
    <w:rsid w:val="006E4520"/>
    <w:rsid w:val="006E4EFC"/>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665"/>
    <w:rsid w:val="007217FB"/>
    <w:rsid w:val="00721ABD"/>
    <w:rsid w:val="00721CE4"/>
    <w:rsid w:val="007222BA"/>
    <w:rsid w:val="00722776"/>
    <w:rsid w:val="00722847"/>
    <w:rsid w:val="0072360B"/>
    <w:rsid w:val="00723845"/>
    <w:rsid w:val="00723F2B"/>
    <w:rsid w:val="007243F6"/>
    <w:rsid w:val="007244B8"/>
    <w:rsid w:val="0072795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F88"/>
    <w:rsid w:val="0075059D"/>
    <w:rsid w:val="00750828"/>
    <w:rsid w:val="007521C3"/>
    <w:rsid w:val="0075390E"/>
    <w:rsid w:val="00753C13"/>
    <w:rsid w:val="007543E7"/>
    <w:rsid w:val="00754A3B"/>
    <w:rsid w:val="007559B8"/>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7A4"/>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3BEE"/>
    <w:rsid w:val="007A40CE"/>
    <w:rsid w:val="007A4139"/>
    <w:rsid w:val="007A568E"/>
    <w:rsid w:val="007A5A50"/>
    <w:rsid w:val="007A65F3"/>
    <w:rsid w:val="007A6C63"/>
    <w:rsid w:val="007A6F2C"/>
    <w:rsid w:val="007A743D"/>
    <w:rsid w:val="007A780E"/>
    <w:rsid w:val="007A79C2"/>
    <w:rsid w:val="007A7B54"/>
    <w:rsid w:val="007B0378"/>
    <w:rsid w:val="007B13CD"/>
    <w:rsid w:val="007B1CD7"/>
    <w:rsid w:val="007B2301"/>
    <w:rsid w:val="007B3AD5"/>
    <w:rsid w:val="007B4FCD"/>
    <w:rsid w:val="007B5651"/>
    <w:rsid w:val="007B5A84"/>
    <w:rsid w:val="007B638A"/>
    <w:rsid w:val="007B67E0"/>
    <w:rsid w:val="007B76F0"/>
    <w:rsid w:val="007C06C1"/>
    <w:rsid w:val="007C2F1A"/>
    <w:rsid w:val="007C35F4"/>
    <w:rsid w:val="007C4181"/>
    <w:rsid w:val="007C42E2"/>
    <w:rsid w:val="007C59DE"/>
    <w:rsid w:val="007C6191"/>
    <w:rsid w:val="007C65CF"/>
    <w:rsid w:val="007C67C2"/>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6281"/>
    <w:rsid w:val="007D6AA3"/>
    <w:rsid w:val="007D6E1B"/>
    <w:rsid w:val="007D7053"/>
    <w:rsid w:val="007D79D8"/>
    <w:rsid w:val="007E0A54"/>
    <w:rsid w:val="007E0AC4"/>
    <w:rsid w:val="007E0CE0"/>
    <w:rsid w:val="007E110D"/>
    <w:rsid w:val="007E1933"/>
    <w:rsid w:val="007E1DF9"/>
    <w:rsid w:val="007E1F68"/>
    <w:rsid w:val="007E20A4"/>
    <w:rsid w:val="007E28D5"/>
    <w:rsid w:val="007E28DC"/>
    <w:rsid w:val="007E38AD"/>
    <w:rsid w:val="007E3B2F"/>
    <w:rsid w:val="007E44ED"/>
    <w:rsid w:val="007E5531"/>
    <w:rsid w:val="007E600D"/>
    <w:rsid w:val="007E69D7"/>
    <w:rsid w:val="007E7FF8"/>
    <w:rsid w:val="007F167E"/>
    <w:rsid w:val="007F1E5F"/>
    <w:rsid w:val="007F2603"/>
    <w:rsid w:val="007F3669"/>
    <w:rsid w:val="007F3738"/>
    <w:rsid w:val="007F41D2"/>
    <w:rsid w:val="007F607F"/>
    <w:rsid w:val="007F6090"/>
    <w:rsid w:val="007F64C1"/>
    <w:rsid w:val="007F6705"/>
    <w:rsid w:val="007F6909"/>
    <w:rsid w:val="007F7BE4"/>
    <w:rsid w:val="007F7C6F"/>
    <w:rsid w:val="007F7CA8"/>
    <w:rsid w:val="0080069D"/>
    <w:rsid w:val="00801204"/>
    <w:rsid w:val="00801294"/>
    <w:rsid w:val="008012A4"/>
    <w:rsid w:val="008023DB"/>
    <w:rsid w:val="008040C4"/>
    <w:rsid w:val="008041B1"/>
    <w:rsid w:val="008045CA"/>
    <w:rsid w:val="00806245"/>
    <w:rsid w:val="0080635D"/>
    <w:rsid w:val="008063AD"/>
    <w:rsid w:val="008067DB"/>
    <w:rsid w:val="00806CB1"/>
    <w:rsid w:val="00807241"/>
    <w:rsid w:val="00807E67"/>
    <w:rsid w:val="008112C8"/>
    <w:rsid w:val="008119FB"/>
    <w:rsid w:val="00812AA5"/>
    <w:rsid w:val="00812AB9"/>
    <w:rsid w:val="008132E9"/>
    <w:rsid w:val="00813AA5"/>
    <w:rsid w:val="00813EB3"/>
    <w:rsid w:val="00813FBA"/>
    <w:rsid w:val="008144FC"/>
    <w:rsid w:val="00814B6A"/>
    <w:rsid w:val="0081781F"/>
    <w:rsid w:val="0081791C"/>
    <w:rsid w:val="00817CF7"/>
    <w:rsid w:val="00817DDA"/>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2EA"/>
    <w:rsid w:val="00850940"/>
    <w:rsid w:val="00852279"/>
    <w:rsid w:val="008524BE"/>
    <w:rsid w:val="00852ED5"/>
    <w:rsid w:val="008545A5"/>
    <w:rsid w:val="008545D4"/>
    <w:rsid w:val="00855813"/>
    <w:rsid w:val="00855902"/>
    <w:rsid w:val="00856833"/>
    <w:rsid w:val="00860C78"/>
    <w:rsid w:val="00862867"/>
    <w:rsid w:val="0086318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77D66"/>
    <w:rsid w:val="008800C3"/>
    <w:rsid w:val="00880433"/>
    <w:rsid w:val="00880710"/>
    <w:rsid w:val="00880E54"/>
    <w:rsid w:val="008812EB"/>
    <w:rsid w:val="00883A9C"/>
    <w:rsid w:val="00885307"/>
    <w:rsid w:val="0088584D"/>
    <w:rsid w:val="008863CF"/>
    <w:rsid w:val="008873E1"/>
    <w:rsid w:val="008875AD"/>
    <w:rsid w:val="00887CDF"/>
    <w:rsid w:val="00891A3C"/>
    <w:rsid w:val="00891BA6"/>
    <w:rsid w:val="0089209E"/>
    <w:rsid w:val="0089240F"/>
    <w:rsid w:val="008928D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2D3"/>
    <w:rsid w:val="008D2AE3"/>
    <w:rsid w:val="008D3CB2"/>
    <w:rsid w:val="008D412C"/>
    <w:rsid w:val="008D4674"/>
    <w:rsid w:val="008D4971"/>
    <w:rsid w:val="008D4D32"/>
    <w:rsid w:val="008D5D65"/>
    <w:rsid w:val="008D6014"/>
    <w:rsid w:val="008D687C"/>
    <w:rsid w:val="008D6E77"/>
    <w:rsid w:val="008D73C3"/>
    <w:rsid w:val="008D74A1"/>
    <w:rsid w:val="008D7A62"/>
    <w:rsid w:val="008E038C"/>
    <w:rsid w:val="008E053C"/>
    <w:rsid w:val="008E0699"/>
    <w:rsid w:val="008E0839"/>
    <w:rsid w:val="008E0952"/>
    <w:rsid w:val="008E12D1"/>
    <w:rsid w:val="008E164C"/>
    <w:rsid w:val="008E228F"/>
    <w:rsid w:val="008E23BF"/>
    <w:rsid w:val="008E2CEE"/>
    <w:rsid w:val="008E3B7E"/>
    <w:rsid w:val="008E3E84"/>
    <w:rsid w:val="008E3E89"/>
    <w:rsid w:val="008E47BD"/>
    <w:rsid w:val="008E6023"/>
    <w:rsid w:val="008E665F"/>
    <w:rsid w:val="008E7E3D"/>
    <w:rsid w:val="008F0661"/>
    <w:rsid w:val="008F0E41"/>
    <w:rsid w:val="008F1F37"/>
    <w:rsid w:val="008F229D"/>
    <w:rsid w:val="008F44AC"/>
    <w:rsid w:val="008F5D0D"/>
    <w:rsid w:val="008F68C3"/>
    <w:rsid w:val="009001D3"/>
    <w:rsid w:val="00900B57"/>
    <w:rsid w:val="00900F64"/>
    <w:rsid w:val="00901C1F"/>
    <w:rsid w:val="009020F6"/>
    <w:rsid w:val="0090211E"/>
    <w:rsid w:val="009024F2"/>
    <w:rsid w:val="00903FF2"/>
    <w:rsid w:val="009050FE"/>
    <w:rsid w:val="0090580F"/>
    <w:rsid w:val="009063E4"/>
    <w:rsid w:val="00906F94"/>
    <w:rsid w:val="0090741B"/>
    <w:rsid w:val="009077D3"/>
    <w:rsid w:val="0091211F"/>
    <w:rsid w:val="00912CBE"/>
    <w:rsid w:val="009131BA"/>
    <w:rsid w:val="009136AE"/>
    <w:rsid w:val="0091387F"/>
    <w:rsid w:val="0091399E"/>
    <w:rsid w:val="009142A4"/>
    <w:rsid w:val="0091595E"/>
    <w:rsid w:val="00915CDB"/>
    <w:rsid w:val="00915DB6"/>
    <w:rsid w:val="009161ED"/>
    <w:rsid w:val="00917276"/>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3327"/>
    <w:rsid w:val="009341EB"/>
    <w:rsid w:val="009351A0"/>
    <w:rsid w:val="00935640"/>
    <w:rsid w:val="00936EE1"/>
    <w:rsid w:val="0094043E"/>
    <w:rsid w:val="0094115A"/>
    <w:rsid w:val="00941D38"/>
    <w:rsid w:val="00942B28"/>
    <w:rsid w:val="00945398"/>
    <w:rsid w:val="00946A0A"/>
    <w:rsid w:val="00950D77"/>
    <w:rsid w:val="0095152A"/>
    <w:rsid w:val="00951772"/>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5EB2"/>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10"/>
    <w:rsid w:val="0097693E"/>
    <w:rsid w:val="0097737D"/>
    <w:rsid w:val="00980ED5"/>
    <w:rsid w:val="00981A06"/>
    <w:rsid w:val="00983A66"/>
    <w:rsid w:val="0098403E"/>
    <w:rsid w:val="00984058"/>
    <w:rsid w:val="00984291"/>
    <w:rsid w:val="00984644"/>
    <w:rsid w:val="00984908"/>
    <w:rsid w:val="009854B8"/>
    <w:rsid w:val="009875B9"/>
    <w:rsid w:val="00987629"/>
    <w:rsid w:val="00987DA9"/>
    <w:rsid w:val="00990D96"/>
    <w:rsid w:val="00991980"/>
    <w:rsid w:val="00992593"/>
    <w:rsid w:val="00994049"/>
    <w:rsid w:val="00994202"/>
    <w:rsid w:val="00994ADC"/>
    <w:rsid w:val="00994C9B"/>
    <w:rsid w:val="00995C3A"/>
    <w:rsid w:val="00997C03"/>
    <w:rsid w:val="009A1104"/>
    <w:rsid w:val="009A19EF"/>
    <w:rsid w:val="009A2363"/>
    <w:rsid w:val="009A24CD"/>
    <w:rsid w:val="009A4476"/>
    <w:rsid w:val="009A6343"/>
    <w:rsid w:val="009A6AEC"/>
    <w:rsid w:val="009A7BF1"/>
    <w:rsid w:val="009B0074"/>
    <w:rsid w:val="009B09AE"/>
    <w:rsid w:val="009B13D6"/>
    <w:rsid w:val="009B2200"/>
    <w:rsid w:val="009B2EE0"/>
    <w:rsid w:val="009B4261"/>
    <w:rsid w:val="009B59D6"/>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6A5"/>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6DC"/>
    <w:rsid w:val="00A11749"/>
    <w:rsid w:val="00A1288F"/>
    <w:rsid w:val="00A12CB4"/>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1669"/>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AE6"/>
    <w:rsid w:val="00A71C56"/>
    <w:rsid w:val="00A729B8"/>
    <w:rsid w:val="00A72AF7"/>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6CAF"/>
    <w:rsid w:val="00A87C41"/>
    <w:rsid w:val="00A9052B"/>
    <w:rsid w:val="00A91A5C"/>
    <w:rsid w:val="00A920CB"/>
    <w:rsid w:val="00A925E0"/>
    <w:rsid w:val="00A934AE"/>
    <w:rsid w:val="00A93B27"/>
    <w:rsid w:val="00A94622"/>
    <w:rsid w:val="00A94767"/>
    <w:rsid w:val="00A9524C"/>
    <w:rsid w:val="00A95BA5"/>
    <w:rsid w:val="00A96490"/>
    <w:rsid w:val="00A96524"/>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237"/>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30B4B"/>
    <w:rsid w:val="00B30F98"/>
    <w:rsid w:val="00B330BA"/>
    <w:rsid w:val="00B33842"/>
    <w:rsid w:val="00B33B23"/>
    <w:rsid w:val="00B34804"/>
    <w:rsid w:val="00B367A2"/>
    <w:rsid w:val="00B36F9D"/>
    <w:rsid w:val="00B37C1F"/>
    <w:rsid w:val="00B40885"/>
    <w:rsid w:val="00B42D8D"/>
    <w:rsid w:val="00B436F0"/>
    <w:rsid w:val="00B4382B"/>
    <w:rsid w:val="00B43C11"/>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4D9"/>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0805"/>
    <w:rsid w:val="00B813C8"/>
    <w:rsid w:val="00B82179"/>
    <w:rsid w:val="00B8222F"/>
    <w:rsid w:val="00B8303A"/>
    <w:rsid w:val="00B833CB"/>
    <w:rsid w:val="00B84076"/>
    <w:rsid w:val="00B848D1"/>
    <w:rsid w:val="00B8497A"/>
    <w:rsid w:val="00B8537B"/>
    <w:rsid w:val="00B862FE"/>
    <w:rsid w:val="00B86422"/>
    <w:rsid w:val="00B90116"/>
    <w:rsid w:val="00B90E21"/>
    <w:rsid w:val="00B90E2F"/>
    <w:rsid w:val="00B917A8"/>
    <w:rsid w:val="00B923F7"/>
    <w:rsid w:val="00B949A4"/>
    <w:rsid w:val="00B95C02"/>
    <w:rsid w:val="00B95DA1"/>
    <w:rsid w:val="00B963A9"/>
    <w:rsid w:val="00B96791"/>
    <w:rsid w:val="00B967E8"/>
    <w:rsid w:val="00B96EFE"/>
    <w:rsid w:val="00B976A4"/>
    <w:rsid w:val="00BA0638"/>
    <w:rsid w:val="00BA1AE2"/>
    <w:rsid w:val="00BA2405"/>
    <w:rsid w:val="00BA3C04"/>
    <w:rsid w:val="00BA5D99"/>
    <w:rsid w:val="00BA6408"/>
    <w:rsid w:val="00BA7D30"/>
    <w:rsid w:val="00BB0671"/>
    <w:rsid w:val="00BB10D2"/>
    <w:rsid w:val="00BB12D5"/>
    <w:rsid w:val="00BB187F"/>
    <w:rsid w:val="00BB2647"/>
    <w:rsid w:val="00BB264B"/>
    <w:rsid w:val="00BB26AB"/>
    <w:rsid w:val="00BB3D14"/>
    <w:rsid w:val="00BB3DA9"/>
    <w:rsid w:val="00BB4017"/>
    <w:rsid w:val="00BB50DF"/>
    <w:rsid w:val="00BB6475"/>
    <w:rsid w:val="00BB6884"/>
    <w:rsid w:val="00BB6E17"/>
    <w:rsid w:val="00BB73CC"/>
    <w:rsid w:val="00BC21B4"/>
    <w:rsid w:val="00BC2298"/>
    <w:rsid w:val="00BC2B4C"/>
    <w:rsid w:val="00BC3C5F"/>
    <w:rsid w:val="00BC490D"/>
    <w:rsid w:val="00BC4AE9"/>
    <w:rsid w:val="00BC4F64"/>
    <w:rsid w:val="00BC57AD"/>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8FF"/>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4F5D"/>
    <w:rsid w:val="00BE751A"/>
    <w:rsid w:val="00BF1453"/>
    <w:rsid w:val="00BF26BD"/>
    <w:rsid w:val="00BF2859"/>
    <w:rsid w:val="00BF338E"/>
    <w:rsid w:val="00BF3EFE"/>
    <w:rsid w:val="00BF3F4E"/>
    <w:rsid w:val="00BF422C"/>
    <w:rsid w:val="00BF43C5"/>
    <w:rsid w:val="00BF6593"/>
    <w:rsid w:val="00BF695D"/>
    <w:rsid w:val="00C02726"/>
    <w:rsid w:val="00C03D8C"/>
    <w:rsid w:val="00C03DB5"/>
    <w:rsid w:val="00C0415A"/>
    <w:rsid w:val="00C04EC8"/>
    <w:rsid w:val="00C053D6"/>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6BE"/>
    <w:rsid w:val="00C21CCE"/>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7FD"/>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67B23"/>
    <w:rsid w:val="00C709EC"/>
    <w:rsid w:val="00C70E92"/>
    <w:rsid w:val="00C71385"/>
    <w:rsid w:val="00C75079"/>
    <w:rsid w:val="00C76BB3"/>
    <w:rsid w:val="00C77739"/>
    <w:rsid w:val="00C8024C"/>
    <w:rsid w:val="00C8039D"/>
    <w:rsid w:val="00C806AE"/>
    <w:rsid w:val="00C811F9"/>
    <w:rsid w:val="00C81DCB"/>
    <w:rsid w:val="00C82305"/>
    <w:rsid w:val="00C8235C"/>
    <w:rsid w:val="00C830CE"/>
    <w:rsid w:val="00C85311"/>
    <w:rsid w:val="00C8572C"/>
    <w:rsid w:val="00C8675E"/>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B0BEA"/>
    <w:rsid w:val="00CB102A"/>
    <w:rsid w:val="00CB2B65"/>
    <w:rsid w:val="00CB3C05"/>
    <w:rsid w:val="00CB7042"/>
    <w:rsid w:val="00CB75FA"/>
    <w:rsid w:val="00CB79DB"/>
    <w:rsid w:val="00CB7E23"/>
    <w:rsid w:val="00CB7F56"/>
    <w:rsid w:val="00CC053C"/>
    <w:rsid w:val="00CC0570"/>
    <w:rsid w:val="00CC1D13"/>
    <w:rsid w:val="00CC3C40"/>
    <w:rsid w:val="00CC4261"/>
    <w:rsid w:val="00CC4AB1"/>
    <w:rsid w:val="00CC4EA8"/>
    <w:rsid w:val="00CC4FDD"/>
    <w:rsid w:val="00CC586A"/>
    <w:rsid w:val="00CC61D1"/>
    <w:rsid w:val="00CC69A6"/>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66F7"/>
    <w:rsid w:val="00D00101"/>
    <w:rsid w:val="00D00F22"/>
    <w:rsid w:val="00D015D4"/>
    <w:rsid w:val="00D02063"/>
    <w:rsid w:val="00D02206"/>
    <w:rsid w:val="00D024DF"/>
    <w:rsid w:val="00D0389C"/>
    <w:rsid w:val="00D0436F"/>
    <w:rsid w:val="00D0484F"/>
    <w:rsid w:val="00D04C2E"/>
    <w:rsid w:val="00D04D49"/>
    <w:rsid w:val="00D04FB1"/>
    <w:rsid w:val="00D059BA"/>
    <w:rsid w:val="00D05D38"/>
    <w:rsid w:val="00D078B0"/>
    <w:rsid w:val="00D07A36"/>
    <w:rsid w:val="00D102A6"/>
    <w:rsid w:val="00D10758"/>
    <w:rsid w:val="00D10CAC"/>
    <w:rsid w:val="00D10D32"/>
    <w:rsid w:val="00D12E02"/>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45"/>
    <w:rsid w:val="00D472C9"/>
    <w:rsid w:val="00D47E91"/>
    <w:rsid w:val="00D47EBA"/>
    <w:rsid w:val="00D516F5"/>
    <w:rsid w:val="00D51C0F"/>
    <w:rsid w:val="00D525E7"/>
    <w:rsid w:val="00D53D42"/>
    <w:rsid w:val="00D542B1"/>
    <w:rsid w:val="00D54FBF"/>
    <w:rsid w:val="00D55C7A"/>
    <w:rsid w:val="00D55E6E"/>
    <w:rsid w:val="00D55ED2"/>
    <w:rsid w:val="00D560F3"/>
    <w:rsid w:val="00D567F0"/>
    <w:rsid w:val="00D573FC"/>
    <w:rsid w:val="00D600EE"/>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B6A09"/>
    <w:rsid w:val="00DC0711"/>
    <w:rsid w:val="00DC21EB"/>
    <w:rsid w:val="00DC23A1"/>
    <w:rsid w:val="00DC2B81"/>
    <w:rsid w:val="00DC4891"/>
    <w:rsid w:val="00DC4DB9"/>
    <w:rsid w:val="00DC6017"/>
    <w:rsid w:val="00DC63DF"/>
    <w:rsid w:val="00DC67DD"/>
    <w:rsid w:val="00DC6BD6"/>
    <w:rsid w:val="00DC6DF9"/>
    <w:rsid w:val="00DC7796"/>
    <w:rsid w:val="00DC77F8"/>
    <w:rsid w:val="00DD095C"/>
    <w:rsid w:val="00DD13D1"/>
    <w:rsid w:val="00DD1845"/>
    <w:rsid w:val="00DD19CA"/>
    <w:rsid w:val="00DD2B99"/>
    <w:rsid w:val="00DD3364"/>
    <w:rsid w:val="00DD34B0"/>
    <w:rsid w:val="00DD397A"/>
    <w:rsid w:val="00DD4A3B"/>
    <w:rsid w:val="00DD5486"/>
    <w:rsid w:val="00DD5E9B"/>
    <w:rsid w:val="00DD7246"/>
    <w:rsid w:val="00DD7446"/>
    <w:rsid w:val="00DD7B4C"/>
    <w:rsid w:val="00DD7DC3"/>
    <w:rsid w:val="00DD7F83"/>
    <w:rsid w:val="00DE0A9E"/>
    <w:rsid w:val="00DE0E7C"/>
    <w:rsid w:val="00DE0FB6"/>
    <w:rsid w:val="00DE1DED"/>
    <w:rsid w:val="00DE226F"/>
    <w:rsid w:val="00DE352C"/>
    <w:rsid w:val="00DE41E0"/>
    <w:rsid w:val="00DE4AC9"/>
    <w:rsid w:val="00DE59CF"/>
    <w:rsid w:val="00DE76E4"/>
    <w:rsid w:val="00DE7CDE"/>
    <w:rsid w:val="00DF073C"/>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0BD4"/>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6D48"/>
    <w:rsid w:val="00E67161"/>
    <w:rsid w:val="00E70A43"/>
    <w:rsid w:val="00E70AD4"/>
    <w:rsid w:val="00E71B4D"/>
    <w:rsid w:val="00E72B37"/>
    <w:rsid w:val="00E7335E"/>
    <w:rsid w:val="00E73E45"/>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60C"/>
    <w:rsid w:val="00EA7DF1"/>
    <w:rsid w:val="00EB22B8"/>
    <w:rsid w:val="00EB3B33"/>
    <w:rsid w:val="00EB4312"/>
    <w:rsid w:val="00EB43F2"/>
    <w:rsid w:val="00EB44FC"/>
    <w:rsid w:val="00EB5C0A"/>
    <w:rsid w:val="00EB6898"/>
    <w:rsid w:val="00EB7076"/>
    <w:rsid w:val="00EB7520"/>
    <w:rsid w:val="00EB78C0"/>
    <w:rsid w:val="00EB78E8"/>
    <w:rsid w:val="00EB7A5A"/>
    <w:rsid w:val="00EC0113"/>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44E6"/>
    <w:rsid w:val="00ED4972"/>
    <w:rsid w:val="00ED49B2"/>
    <w:rsid w:val="00ED5619"/>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6D83"/>
    <w:rsid w:val="00F00104"/>
    <w:rsid w:val="00F02503"/>
    <w:rsid w:val="00F03F3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40C"/>
    <w:rsid w:val="00F2368B"/>
    <w:rsid w:val="00F244F4"/>
    <w:rsid w:val="00F2454E"/>
    <w:rsid w:val="00F24B3F"/>
    <w:rsid w:val="00F25EA1"/>
    <w:rsid w:val="00F27487"/>
    <w:rsid w:val="00F27BC0"/>
    <w:rsid w:val="00F30F1F"/>
    <w:rsid w:val="00F30FD9"/>
    <w:rsid w:val="00F32019"/>
    <w:rsid w:val="00F33905"/>
    <w:rsid w:val="00F33D9A"/>
    <w:rsid w:val="00F33F7D"/>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3227"/>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80AF1"/>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B0F13"/>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3F89"/>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uiPriority w:val="9"/>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uiPriority w:val="99"/>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uiPriority w:val="99"/>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10"/>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11"/>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12"/>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3"/>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9"/>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4"/>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4"/>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25"/>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481558"/>
    <w:pPr>
      <w:spacing w:after="160" w:line="240" w:lineRule="exact"/>
    </w:pPr>
    <w:rPr>
      <w:rFonts w:asciiTheme="minorHAnsi" w:eastAsiaTheme="minorHAnsi" w:hAnsiTheme="minorHAnsi" w:cstheme="minorBidi"/>
      <w:sz w:val="22"/>
      <w:szCs w:val="22"/>
      <w:vertAlign w:val="superscript"/>
    </w:rPr>
  </w:style>
  <w:style w:type="character" w:customStyle="1" w:styleId="st">
    <w:name w:val="st"/>
    <w:basedOn w:val="DefaultParagraphFont"/>
    <w:rsid w:val="0080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895624772">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6865200">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2983965">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5363165">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74404352">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inars.liberts@ous.lv" TargetMode="External"/><Relationship Id="rId4" Type="http://schemas.openxmlformats.org/officeDocument/2006/relationships/settings" Target="settings.xml"/><Relationship Id="rId9" Type="http://schemas.openxmlformats.org/officeDocument/2006/relationships/hyperlink" Target="mailto:info@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13249</Words>
  <Characters>7553</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Solvita Sondore Rožeka</cp:lastModifiedBy>
  <cp:revision>9</cp:revision>
  <cp:lastPrinted>2022-11-08T09:20:00Z</cp:lastPrinted>
  <dcterms:created xsi:type="dcterms:W3CDTF">2025-07-29T05:24:00Z</dcterms:created>
  <dcterms:modified xsi:type="dcterms:W3CDTF">2025-07-30T07:09:00Z</dcterms:modified>
</cp:coreProperties>
</file>