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F42F0" w14:textId="77777777" w:rsidR="004C092C" w:rsidRPr="008D7284" w:rsidRDefault="00540870" w:rsidP="00922A85">
      <w:pPr>
        <w:jc w:val="center"/>
        <w:rPr>
          <w:rFonts w:cs="Arial"/>
          <w:b/>
          <w:i/>
          <w:iCs/>
          <w:sz w:val="20"/>
          <w:szCs w:val="20"/>
          <w:u w:val="single"/>
        </w:rPr>
      </w:pPr>
      <w:r w:rsidRPr="008D7284">
        <w:rPr>
          <w:rFonts w:cs="Arial"/>
          <w:b/>
          <w:sz w:val="20"/>
          <w:szCs w:val="20"/>
        </w:rPr>
        <w:t>SKAIDROJOŠAIS APRAKSTS</w:t>
      </w:r>
    </w:p>
    <w:p w14:paraId="1807BCB8" w14:textId="77777777" w:rsidR="008D7284" w:rsidRPr="00963C02" w:rsidRDefault="00675DBE" w:rsidP="00963C02">
      <w:pPr>
        <w:pStyle w:val="Heading2"/>
        <w:numPr>
          <w:ilvl w:val="0"/>
          <w:numId w:val="14"/>
        </w:numPr>
        <w:jc w:val="left"/>
      </w:pPr>
      <w:bookmarkStart w:id="0" w:name="_Toc500752863"/>
      <w:bookmarkStart w:id="1" w:name="_Toc141858129"/>
      <w:bookmarkStart w:id="2" w:name="_Toc159063246"/>
      <w:r w:rsidRPr="00963C02">
        <w:t>VISPĀR</w:t>
      </w:r>
      <w:r w:rsidR="008E70A1" w:rsidRPr="00963C02">
        <w:t>Ī</w:t>
      </w:r>
      <w:r w:rsidRPr="00963C02">
        <w:t>G</w:t>
      </w:r>
      <w:r w:rsidR="00D16555" w:rsidRPr="00963C02">
        <w:t xml:space="preserve">A </w:t>
      </w:r>
      <w:r w:rsidR="00EB6D29" w:rsidRPr="00963C02">
        <w:t>INFORMĀCIJA</w:t>
      </w:r>
      <w:bookmarkEnd w:id="0"/>
    </w:p>
    <w:p w14:paraId="7BDF95EA" w14:textId="77777777" w:rsidR="008D7284" w:rsidRDefault="008D7284" w:rsidP="008D7284">
      <w:pPr>
        <w:spacing w:line="300" w:lineRule="exact"/>
        <w:rPr>
          <w:sz w:val="20"/>
          <w:szCs w:val="20"/>
          <w:u w:val="single"/>
        </w:rPr>
      </w:pPr>
      <w:r w:rsidRPr="00E034DB">
        <w:rPr>
          <w:sz w:val="20"/>
          <w:szCs w:val="20"/>
          <w:u w:val="single"/>
        </w:rPr>
        <w:t>P</w:t>
      </w:r>
      <w:r>
        <w:rPr>
          <w:sz w:val="20"/>
          <w:szCs w:val="20"/>
          <w:u w:val="single"/>
        </w:rPr>
        <w:t>rojekts</w:t>
      </w:r>
      <w:r w:rsidRPr="00E034DB">
        <w:rPr>
          <w:sz w:val="20"/>
          <w:szCs w:val="20"/>
          <w:u w:val="single"/>
        </w:rPr>
        <w:t>:</w:t>
      </w:r>
      <w:r w:rsidRPr="00E034DB">
        <w:rPr>
          <w:sz w:val="20"/>
          <w:szCs w:val="20"/>
        </w:rPr>
        <w:t xml:space="preserve"> „</w:t>
      </w:r>
      <w:r w:rsidRPr="00FE6670">
        <w:rPr>
          <w:rFonts w:cs="Arial"/>
          <w:sz w:val="20"/>
          <w:szCs w:val="20"/>
        </w:rPr>
        <w:t xml:space="preserve"> </w:t>
      </w:r>
      <w:r w:rsidRPr="00001C68">
        <w:rPr>
          <w:rFonts w:cs="Arial"/>
          <w:sz w:val="20"/>
          <w:szCs w:val="20"/>
        </w:rPr>
        <w:t>Ūdenssaimniecības attīstība Stūnīšu DKS teritorijā</w:t>
      </w:r>
      <w:r w:rsidRPr="00E034DB">
        <w:rPr>
          <w:sz w:val="20"/>
          <w:szCs w:val="20"/>
        </w:rPr>
        <w:t>”.</w:t>
      </w:r>
    </w:p>
    <w:p w14:paraId="4B871F41" w14:textId="77777777" w:rsidR="008D7284" w:rsidRPr="008D7284" w:rsidRDefault="008D7284" w:rsidP="008D7284">
      <w:pPr>
        <w:spacing w:line="300" w:lineRule="exact"/>
        <w:rPr>
          <w:rFonts w:cs="Arial"/>
          <w:sz w:val="20"/>
          <w:szCs w:val="20"/>
        </w:rPr>
      </w:pPr>
      <w:r>
        <w:rPr>
          <w:sz w:val="20"/>
          <w:szCs w:val="20"/>
        </w:rPr>
        <w:t xml:space="preserve">Būvprojekts </w:t>
      </w:r>
      <w:r w:rsidRPr="00C70A9D">
        <w:rPr>
          <w:sz w:val="20"/>
          <w:szCs w:val="20"/>
        </w:rPr>
        <w:t xml:space="preserve">izstrādāts pamatojoties uz topogrāfiskās izpētes </w:t>
      </w:r>
      <w:r>
        <w:rPr>
          <w:sz w:val="20"/>
          <w:szCs w:val="20"/>
        </w:rPr>
        <w:t xml:space="preserve">materiāliem, </w:t>
      </w:r>
      <w:r w:rsidRPr="00C70A9D">
        <w:rPr>
          <w:rFonts w:cs="Arial"/>
          <w:sz w:val="20"/>
          <w:szCs w:val="20"/>
        </w:rPr>
        <w:t>saskaņā</w:t>
      </w:r>
      <w:r>
        <w:rPr>
          <w:rFonts w:cs="Arial"/>
          <w:sz w:val="20"/>
          <w:szCs w:val="20"/>
        </w:rPr>
        <w:t xml:space="preserve"> ar </w:t>
      </w:r>
      <w:r w:rsidRPr="00C70A9D">
        <w:rPr>
          <w:rFonts w:cs="Arial"/>
          <w:sz w:val="20"/>
          <w:szCs w:val="20"/>
        </w:rPr>
        <w:t xml:space="preserve">LR spēkā esošajiem </w:t>
      </w:r>
      <w:r>
        <w:rPr>
          <w:rFonts w:cs="Arial"/>
          <w:sz w:val="20"/>
          <w:szCs w:val="20"/>
        </w:rPr>
        <w:t>MK noteikumiem Nr.500 „Vispārīgie būvnoteikumi”, MK noteikumiem Nr.253 „Atsevišķu inženierbūvju būvnoteikumi”,</w:t>
      </w:r>
      <w:r w:rsidRPr="00C70A9D">
        <w:rPr>
          <w:rFonts w:cs="Arial"/>
          <w:sz w:val="20"/>
          <w:szCs w:val="20"/>
        </w:rPr>
        <w:t xml:space="preserve"> </w:t>
      </w:r>
      <w:r>
        <w:rPr>
          <w:rFonts w:cs="Arial"/>
          <w:sz w:val="20"/>
          <w:szCs w:val="20"/>
        </w:rPr>
        <w:t xml:space="preserve">kā arī </w:t>
      </w:r>
      <w:r w:rsidRPr="00C70A9D">
        <w:rPr>
          <w:rFonts w:cs="Arial"/>
          <w:sz w:val="20"/>
          <w:szCs w:val="20"/>
        </w:rPr>
        <w:t>būvnormatīviem LBN 223-</w:t>
      </w:r>
      <w:r>
        <w:rPr>
          <w:rFonts w:cs="Arial"/>
          <w:sz w:val="20"/>
          <w:szCs w:val="20"/>
        </w:rPr>
        <w:t>15</w:t>
      </w:r>
      <w:r w:rsidRPr="00C70A9D">
        <w:rPr>
          <w:rFonts w:cs="Arial"/>
          <w:sz w:val="20"/>
          <w:szCs w:val="20"/>
        </w:rPr>
        <w:t xml:space="preserve"> „K</w:t>
      </w:r>
      <w:r>
        <w:rPr>
          <w:rFonts w:cs="Arial"/>
          <w:sz w:val="20"/>
          <w:szCs w:val="20"/>
        </w:rPr>
        <w:t>analizācijas būves”, 222</w:t>
      </w:r>
      <w:r w:rsidRPr="00C70A9D">
        <w:rPr>
          <w:rFonts w:cs="Arial"/>
          <w:sz w:val="20"/>
          <w:szCs w:val="20"/>
        </w:rPr>
        <w:t>-</w:t>
      </w:r>
      <w:r>
        <w:rPr>
          <w:rFonts w:cs="Arial"/>
          <w:sz w:val="20"/>
          <w:szCs w:val="20"/>
        </w:rPr>
        <w:t>15</w:t>
      </w:r>
      <w:r w:rsidRPr="00C70A9D">
        <w:rPr>
          <w:rFonts w:cs="Arial"/>
          <w:sz w:val="20"/>
          <w:szCs w:val="20"/>
        </w:rPr>
        <w:t xml:space="preserve"> „</w:t>
      </w:r>
      <w:r>
        <w:rPr>
          <w:rFonts w:cs="Arial"/>
          <w:sz w:val="20"/>
          <w:szCs w:val="20"/>
        </w:rPr>
        <w:t xml:space="preserve">Ūdensapgādes </w:t>
      </w:r>
      <w:r w:rsidRPr="008D7284">
        <w:rPr>
          <w:rFonts w:cs="Arial"/>
          <w:sz w:val="20"/>
          <w:szCs w:val="20"/>
        </w:rPr>
        <w:t>būves”, LVS EN 1091 “Ārējās vakuuma notekūdeņu sistēmas” un arī citiem normatīvajiem dokumentiem un standartiem.</w:t>
      </w:r>
    </w:p>
    <w:p w14:paraId="19C6D429" w14:textId="77777777" w:rsidR="00C43593" w:rsidRPr="008D7284" w:rsidRDefault="00A27E3F" w:rsidP="00922A85">
      <w:pPr>
        <w:rPr>
          <w:rFonts w:cs="Arial"/>
          <w:sz w:val="20"/>
          <w:szCs w:val="20"/>
        </w:rPr>
      </w:pPr>
      <w:r w:rsidRPr="008D7284">
        <w:rPr>
          <w:rFonts w:cs="Arial"/>
          <w:sz w:val="20"/>
          <w:szCs w:val="20"/>
        </w:rPr>
        <w:t>Atbilstošo MK noteikumiem Nr.500 „Vispārīgie būvnoteikumi” pēc inženierbūvju iedalījuma grupās, ūd</w:t>
      </w:r>
      <w:r w:rsidR="000E1D9F" w:rsidRPr="008D7284">
        <w:rPr>
          <w:rFonts w:cs="Arial"/>
          <w:sz w:val="20"/>
          <w:szCs w:val="20"/>
        </w:rPr>
        <w:t>ens un kanalizācijas tīkli ar diametru, kas mazāks par 5</w:t>
      </w:r>
      <w:r w:rsidRPr="008D7284">
        <w:rPr>
          <w:rFonts w:cs="Arial"/>
          <w:sz w:val="20"/>
          <w:szCs w:val="20"/>
        </w:rPr>
        <w:t>00 mm, pieder inženierbūvju II grupai.</w:t>
      </w:r>
    </w:p>
    <w:p w14:paraId="7BC5F0AC" w14:textId="77777777" w:rsidR="00FA767B" w:rsidRPr="008D7284" w:rsidRDefault="00FA767B" w:rsidP="00922A85">
      <w:pPr>
        <w:spacing w:after="60"/>
        <w:rPr>
          <w:rFonts w:cs="Arial"/>
          <w:sz w:val="20"/>
          <w:szCs w:val="20"/>
        </w:rPr>
      </w:pPr>
      <w:r w:rsidRPr="008D7284">
        <w:rPr>
          <w:rFonts w:cs="Arial"/>
          <w:sz w:val="20"/>
          <w:szCs w:val="20"/>
        </w:rPr>
        <w:t>Inženier</w:t>
      </w:r>
      <w:r w:rsidR="004C0237" w:rsidRPr="008D7284">
        <w:rPr>
          <w:rFonts w:cs="Arial"/>
          <w:sz w:val="20"/>
          <w:szCs w:val="20"/>
        </w:rPr>
        <w:t>b</w:t>
      </w:r>
      <w:r w:rsidRPr="008D7284">
        <w:rPr>
          <w:rFonts w:cs="Arial"/>
          <w:sz w:val="20"/>
          <w:szCs w:val="20"/>
        </w:rPr>
        <w:t>ūves lietošanas galvenais veids:</w:t>
      </w:r>
    </w:p>
    <w:p w14:paraId="73AEF722" w14:textId="77777777" w:rsidR="00F20125" w:rsidRPr="008D7284" w:rsidRDefault="00FA767B" w:rsidP="00922A85">
      <w:pPr>
        <w:pStyle w:val="ListParagraph"/>
        <w:numPr>
          <w:ilvl w:val="0"/>
          <w:numId w:val="9"/>
        </w:numPr>
        <w:spacing w:after="60" w:line="360" w:lineRule="auto"/>
        <w:ind w:left="714" w:hanging="357"/>
        <w:rPr>
          <w:rFonts w:ascii="Arial" w:hAnsi="Arial" w:cs="Arial"/>
          <w:sz w:val="20"/>
          <w:szCs w:val="20"/>
        </w:rPr>
      </w:pPr>
      <w:r w:rsidRPr="008D7284">
        <w:rPr>
          <w:rFonts w:ascii="Arial" w:hAnsi="Arial" w:cs="Arial"/>
          <w:sz w:val="20"/>
          <w:szCs w:val="20"/>
        </w:rPr>
        <w:t>kods 222301</w:t>
      </w:r>
      <w:r w:rsidR="008D7284">
        <w:rPr>
          <w:rFonts w:ascii="Arial" w:hAnsi="Arial" w:cs="Arial"/>
          <w:sz w:val="20"/>
          <w:szCs w:val="20"/>
        </w:rPr>
        <w:t xml:space="preserve"> kanalizācijas tīklu cauruļvadi;</w:t>
      </w:r>
    </w:p>
    <w:p w14:paraId="1A4BCEE9" w14:textId="77777777" w:rsidR="00A7031B" w:rsidRDefault="00A7031B" w:rsidP="00922A85">
      <w:pPr>
        <w:pStyle w:val="ListParagraph"/>
        <w:numPr>
          <w:ilvl w:val="0"/>
          <w:numId w:val="9"/>
        </w:numPr>
        <w:spacing w:after="60" w:line="360" w:lineRule="auto"/>
        <w:rPr>
          <w:rFonts w:ascii="Arial" w:hAnsi="Arial" w:cs="Arial"/>
          <w:sz w:val="20"/>
          <w:szCs w:val="20"/>
        </w:rPr>
      </w:pPr>
      <w:r w:rsidRPr="008D7284">
        <w:rPr>
          <w:rFonts w:ascii="Arial" w:hAnsi="Arial" w:cs="Arial"/>
          <w:sz w:val="20"/>
          <w:szCs w:val="20"/>
        </w:rPr>
        <w:t>kods: 222203 - ūdensapgādes cauruļvadi</w:t>
      </w:r>
      <w:r w:rsidR="008D7284">
        <w:rPr>
          <w:rFonts w:ascii="Arial" w:hAnsi="Arial" w:cs="Arial"/>
          <w:sz w:val="20"/>
          <w:szCs w:val="20"/>
        </w:rPr>
        <w:t>;</w:t>
      </w:r>
    </w:p>
    <w:p w14:paraId="694D8859" w14:textId="77777777" w:rsidR="008D7284" w:rsidRPr="008D7284" w:rsidRDefault="008D7284" w:rsidP="008D7284">
      <w:pPr>
        <w:pStyle w:val="ListParagraph"/>
        <w:numPr>
          <w:ilvl w:val="0"/>
          <w:numId w:val="9"/>
        </w:numPr>
        <w:spacing w:after="60" w:line="300" w:lineRule="exact"/>
        <w:rPr>
          <w:rFonts w:ascii="Arial" w:hAnsi="Arial" w:cs="Arial"/>
          <w:sz w:val="20"/>
          <w:szCs w:val="20"/>
        </w:rPr>
      </w:pPr>
      <w:r>
        <w:rPr>
          <w:rFonts w:ascii="Arial" w:hAnsi="Arial" w:cs="Arial"/>
          <w:sz w:val="20"/>
          <w:szCs w:val="20"/>
        </w:rPr>
        <w:t xml:space="preserve">kods: </w:t>
      </w:r>
      <w:r>
        <w:rPr>
          <w:rFonts w:ascii="Arial" w:hAnsi="Arial" w:cs="Arial"/>
          <w:color w:val="414142"/>
          <w:sz w:val="20"/>
          <w:szCs w:val="20"/>
          <w:shd w:val="clear" w:color="auto" w:fill="FFFFFF"/>
        </w:rPr>
        <w:t xml:space="preserve">2224 - </w:t>
      </w:r>
      <w:r w:rsidRPr="00855C80">
        <w:rPr>
          <w:rFonts w:ascii="Arial" w:hAnsi="Arial" w:cs="Arial"/>
          <w:color w:val="414142"/>
          <w:sz w:val="20"/>
          <w:szCs w:val="20"/>
          <w:shd w:val="clear" w:color="auto" w:fill="FFFFFF"/>
        </w:rPr>
        <w:t>Vietējās nozīmes elektropārvades un sakaru kabeļu būves</w:t>
      </w:r>
      <w:r>
        <w:rPr>
          <w:rFonts w:ascii="Arial" w:hAnsi="Arial" w:cs="Arial"/>
          <w:color w:val="414142"/>
          <w:sz w:val="20"/>
          <w:szCs w:val="20"/>
          <w:shd w:val="clear" w:color="auto" w:fill="FFFFFF"/>
        </w:rPr>
        <w:t>.</w:t>
      </w:r>
    </w:p>
    <w:bookmarkEnd w:id="1"/>
    <w:p w14:paraId="5E74B804" w14:textId="77777777" w:rsidR="008D7284" w:rsidRDefault="008D7284" w:rsidP="008D7284">
      <w:pPr>
        <w:spacing w:line="320" w:lineRule="exact"/>
        <w:rPr>
          <w:sz w:val="20"/>
        </w:rPr>
      </w:pPr>
      <w:r>
        <w:rPr>
          <w:rFonts w:cs="Arial"/>
          <w:sz w:val="20"/>
          <w:szCs w:val="20"/>
        </w:rPr>
        <w:t xml:space="preserve">Būvprojektam nepieciešamo topogrāfisko uzmērīšanu veikusi firma SIA “Topogrāfs” 2022. gada janvārī. </w:t>
      </w:r>
      <w:r>
        <w:rPr>
          <w:sz w:val="20"/>
        </w:rPr>
        <w:t>Topogrāfiskie plāni sastādīti LKS 92 koordinātu sistēmā, augstuma atzīmes uzmērītās Latvijas normālo augstumu sistēmā (LAS-2000,5)</w:t>
      </w:r>
      <w:r w:rsidRPr="00A425D0">
        <w:rPr>
          <w:sz w:val="20"/>
        </w:rPr>
        <w:t xml:space="preserve">.  </w:t>
      </w:r>
    </w:p>
    <w:p w14:paraId="3EC44AB1" w14:textId="474EFE35" w:rsidR="008D7284" w:rsidRPr="00963C02" w:rsidRDefault="008D7284" w:rsidP="00963C02">
      <w:pPr>
        <w:spacing w:line="320" w:lineRule="exact"/>
        <w:rPr>
          <w:sz w:val="20"/>
        </w:rPr>
      </w:pPr>
      <w:r w:rsidRPr="00542F69">
        <w:rPr>
          <w:sz w:val="20"/>
        </w:rPr>
        <w:t xml:space="preserve">Ģeotehnisko izpēti </w:t>
      </w:r>
      <w:r>
        <w:rPr>
          <w:sz w:val="20"/>
        </w:rPr>
        <w:t>objekta teritorijā</w:t>
      </w:r>
      <w:r w:rsidRPr="00542F69">
        <w:rPr>
          <w:sz w:val="20"/>
        </w:rPr>
        <w:t xml:space="preserve"> vei</w:t>
      </w:r>
      <w:r w:rsidR="00814A47">
        <w:rPr>
          <w:sz w:val="20"/>
        </w:rPr>
        <w:t>ca</w:t>
      </w:r>
      <w:r w:rsidRPr="00542F69">
        <w:rPr>
          <w:sz w:val="20"/>
        </w:rPr>
        <w:t xml:space="preserve"> firma “Vides </w:t>
      </w:r>
      <w:r>
        <w:rPr>
          <w:sz w:val="20"/>
        </w:rPr>
        <w:t>un Ģeo projekti” 2022. gada februārī</w:t>
      </w:r>
      <w:r w:rsidRPr="00542F69">
        <w:rPr>
          <w:sz w:val="20"/>
        </w:rPr>
        <w:t>.</w:t>
      </w:r>
    </w:p>
    <w:p w14:paraId="0B724EF5" w14:textId="77777777" w:rsidR="00963C02" w:rsidRPr="00C70A9D" w:rsidRDefault="00963C02" w:rsidP="00963C02">
      <w:pPr>
        <w:pStyle w:val="Heading2"/>
        <w:numPr>
          <w:ilvl w:val="0"/>
          <w:numId w:val="14"/>
        </w:numPr>
        <w:jc w:val="left"/>
      </w:pPr>
      <w:bookmarkStart w:id="3" w:name="_Toc500752864"/>
      <w:r>
        <w:t>PROJEKTA IETVAROS SKARTIE ĪPAŠUMI</w:t>
      </w:r>
      <w:bookmarkEnd w:id="3"/>
    </w:p>
    <w:p w14:paraId="3B4BBAA3" w14:textId="77777777" w:rsidR="00963C02" w:rsidRDefault="00963C02" w:rsidP="00963C02">
      <w:pPr>
        <w:pStyle w:val="BodyTextIndent3"/>
        <w:spacing w:line="300" w:lineRule="exact"/>
        <w:ind w:left="0"/>
        <w:rPr>
          <w:sz w:val="20"/>
          <w:szCs w:val="20"/>
        </w:rPr>
      </w:pPr>
      <w:r>
        <w:rPr>
          <w:sz w:val="20"/>
          <w:szCs w:val="20"/>
        </w:rPr>
        <w:t xml:space="preserve">Ūdensapgādes un kanalizācijas </w:t>
      </w:r>
      <w:r w:rsidRPr="004C3DA4">
        <w:rPr>
          <w:sz w:val="20"/>
          <w:szCs w:val="20"/>
        </w:rPr>
        <w:t>tīklu izbūve paredzēta zemes vienībās:</w:t>
      </w:r>
    </w:p>
    <w:tbl>
      <w:tblPr>
        <w:tblW w:w="8839" w:type="dxa"/>
        <w:jc w:val="center"/>
        <w:tblLook w:val="04A0" w:firstRow="1" w:lastRow="0" w:firstColumn="1" w:lastColumn="0" w:noHBand="0" w:noVBand="1"/>
      </w:tblPr>
      <w:tblGrid>
        <w:gridCol w:w="1304"/>
        <w:gridCol w:w="1795"/>
        <w:gridCol w:w="1440"/>
        <w:gridCol w:w="2220"/>
        <w:gridCol w:w="2080"/>
      </w:tblGrid>
      <w:tr w:rsidR="00F5564D" w:rsidRPr="00F5564D" w14:paraId="06313837" w14:textId="77777777" w:rsidTr="00295D64">
        <w:trPr>
          <w:trHeight w:val="428"/>
          <w:jc w:val="center"/>
        </w:trPr>
        <w:tc>
          <w:tcPr>
            <w:tcW w:w="130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343CA71" w14:textId="77777777" w:rsidR="00963C02" w:rsidRPr="00F5564D" w:rsidRDefault="00963C02" w:rsidP="00295D64">
            <w:pPr>
              <w:spacing w:line="240" w:lineRule="auto"/>
              <w:jc w:val="center"/>
              <w:rPr>
                <w:rFonts w:cs="Arial"/>
                <w:b/>
                <w:bCs/>
                <w:i/>
                <w:iCs/>
                <w:sz w:val="20"/>
                <w:szCs w:val="20"/>
              </w:rPr>
            </w:pPr>
            <w:r w:rsidRPr="00F5564D">
              <w:rPr>
                <w:rFonts w:cs="Arial"/>
                <w:b/>
                <w:bCs/>
                <w:i/>
                <w:iCs/>
                <w:sz w:val="20"/>
                <w:szCs w:val="20"/>
              </w:rPr>
              <w:t>Nr. p.k.</w:t>
            </w:r>
          </w:p>
        </w:tc>
        <w:tc>
          <w:tcPr>
            <w:tcW w:w="1795" w:type="dxa"/>
            <w:tcBorders>
              <w:top w:val="single" w:sz="8" w:space="0" w:color="auto"/>
              <w:left w:val="nil"/>
              <w:bottom w:val="single" w:sz="4" w:space="0" w:color="auto"/>
              <w:right w:val="single" w:sz="4" w:space="0" w:color="auto"/>
            </w:tcBorders>
            <w:shd w:val="clear" w:color="auto" w:fill="auto"/>
            <w:vAlign w:val="center"/>
            <w:hideMark/>
          </w:tcPr>
          <w:p w14:paraId="3ABA38FA" w14:textId="77777777" w:rsidR="00963C02" w:rsidRPr="00F5564D" w:rsidRDefault="00963C02" w:rsidP="00295D64">
            <w:pPr>
              <w:spacing w:line="240" w:lineRule="auto"/>
              <w:jc w:val="center"/>
              <w:rPr>
                <w:rFonts w:cs="Arial"/>
                <w:b/>
                <w:bCs/>
                <w:i/>
                <w:iCs/>
                <w:sz w:val="20"/>
                <w:szCs w:val="20"/>
              </w:rPr>
            </w:pPr>
            <w:r w:rsidRPr="00F5564D">
              <w:rPr>
                <w:b/>
                <w:sz w:val="20"/>
                <w:szCs w:val="20"/>
              </w:rPr>
              <w:t>Zemes vienība (kadastra apzīmējums)</w:t>
            </w:r>
          </w:p>
        </w:tc>
        <w:tc>
          <w:tcPr>
            <w:tcW w:w="1440" w:type="dxa"/>
            <w:tcBorders>
              <w:top w:val="single" w:sz="8" w:space="0" w:color="auto"/>
              <w:left w:val="nil"/>
              <w:bottom w:val="single" w:sz="4" w:space="0" w:color="auto"/>
              <w:right w:val="single" w:sz="4" w:space="0" w:color="auto"/>
            </w:tcBorders>
            <w:shd w:val="clear" w:color="auto" w:fill="auto"/>
            <w:vAlign w:val="center"/>
            <w:hideMark/>
          </w:tcPr>
          <w:p w14:paraId="1528A631" w14:textId="77777777" w:rsidR="00963C02" w:rsidRPr="00F5564D" w:rsidRDefault="00963C02" w:rsidP="00295D64">
            <w:pPr>
              <w:spacing w:line="240" w:lineRule="auto"/>
              <w:jc w:val="center"/>
              <w:rPr>
                <w:rFonts w:cs="Arial"/>
                <w:b/>
                <w:bCs/>
                <w:i/>
                <w:iCs/>
                <w:sz w:val="20"/>
                <w:szCs w:val="20"/>
              </w:rPr>
            </w:pPr>
            <w:r w:rsidRPr="00F5564D">
              <w:rPr>
                <w:rFonts w:cs="Arial"/>
                <w:b/>
                <w:bCs/>
                <w:i/>
                <w:iCs/>
                <w:sz w:val="20"/>
                <w:szCs w:val="20"/>
              </w:rPr>
              <w:t>Kadastra numurs</w:t>
            </w:r>
          </w:p>
        </w:tc>
        <w:tc>
          <w:tcPr>
            <w:tcW w:w="2220" w:type="dxa"/>
            <w:tcBorders>
              <w:top w:val="single" w:sz="8" w:space="0" w:color="auto"/>
              <w:left w:val="nil"/>
              <w:bottom w:val="single" w:sz="4" w:space="0" w:color="auto"/>
              <w:right w:val="single" w:sz="4" w:space="0" w:color="auto"/>
            </w:tcBorders>
            <w:shd w:val="clear" w:color="auto" w:fill="auto"/>
            <w:vAlign w:val="center"/>
            <w:hideMark/>
          </w:tcPr>
          <w:p w14:paraId="537C5155" w14:textId="77777777" w:rsidR="00963C02" w:rsidRPr="00F5564D" w:rsidRDefault="00963C02" w:rsidP="00295D64">
            <w:pPr>
              <w:spacing w:line="240" w:lineRule="auto"/>
              <w:jc w:val="center"/>
              <w:rPr>
                <w:rFonts w:cs="Arial"/>
                <w:b/>
                <w:bCs/>
                <w:i/>
                <w:iCs/>
                <w:sz w:val="20"/>
                <w:szCs w:val="20"/>
              </w:rPr>
            </w:pPr>
            <w:r w:rsidRPr="00F5564D">
              <w:rPr>
                <w:b/>
                <w:sz w:val="20"/>
                <w:szCs w:val="20"/>
              </w:rPr>
              <w:t>Īpašuma nosaukums vai adrese</w:t>
            </w:r>
          </w:p>
        </w:tc>
        <w:tc>
          <w:tcPr>
            <w:tcW w:w="2080" w:type="dxa"/>
            <w:tcBorders>
              <w:top w:val="single" w:sz="8" w:space="0" w:color="auto"/>
              <w:left w:val="nil"/>
              <w:bottom w:val="single" w:sz="4" w:space="0" w:color="auto"/>
              <w:right w:val="single" w:sz="4" w:space="0" w:color="auto"/>
            </w:tcBorders>
            <w:shd w:val="clear" w:color="auto" w:fill="auto"/>
            <w:vAlign w:val="center"/>
            <w:hideMark/>
          </w:tcPr>
          <w:p w14:paraId="6349182C" w14:textId="77777777" w:rsidR="00963C02" w:rsidRPr="00F5564D" w:rsidRDefault="00963C02" w:rsidP="00295D64">
            <w:pPr>
              <w:spacing w:line="240" w:lineRule="auto"/>
              <w:jc w:val="center"/>
              <w:rPr>
                <w:rFonts w:cs="Arial"/>
                <w:b/>
                <w:bCs/>
                <w:i/>
                <w:iCs/>
                <w:sz w:val="20"/>
                <w:szCs w:val="20"/>
              </w:rPr>
            </w:pPr>
            <w:r w:rsidRPr="00F5564D">
              <w:rPr>
                <w:b/>
                <w:sz w:val="20"/>
                <w:szCs w:val="20"/>
              </w:rPr>
              <w:t>Piederība</w:t>
            </w:r>
          </w:p>
        </w:tc>
      </w:tr>
      <w:tr w:rsidR="00F5564D" w:rsidRPr="00F5564D" w14:paraId="4D8D6365" w14:textId="77777777" w:rsidTr="00295D64">
        <w:trPr>
          <w:trHeight w:val="428"/>
          <w:jc w:val="center"/>
        </w:trPr>
        <w:tc>
          <w:tcPr>
            <w:tcW w:w="1304" w:type="dxa"/>
            <w:tcBorders>
              <w:top w:val="single" w:sz="8" w:space="0" w:color="auto"/>
              <w:left w:val="single" w:sz="8" w:space="0" w:color="auto"/>
              <w:bottom w:val="single" w:sz="4" w:space="0" w:color="auto"/>
              <w:right w:val="single" w:sz="4" w:space="0" w:color="auto"/>
            </w:tcBorders>
            <w:shd w:val="clear" w:color="auto" w:fill="auto"/>
            <w:vAlign w:val="center"/>
          </w:tcPr>
          <w:p w14:paraId="22F14BD3" w14:textId="78BFB017" w:rsidR="00E2671C" w:rsidRPr="00F5564D" w:rsidRDefault="00E2671C" w:rsidP="00E2671C">
            <w:pPr>
              <w:spacing w:line="240" w:lineRule="auto"/>
              <w:jc w:val="center"/>
              <w:rPr>
                <w:rFonts w:cs="Arial"/>
                <w:sz w:val="20"/>
                <w:szCs w:val="20"/>
              </w:rPr>
            </w:pPr>
            <w:bookmarkStart w:id="4" w:name="_Hlk101439848"/>
            <w:r w:rsidRPr="00F5564D">
              <w:rPr>
                <w:rFonts w:cs="Arial"/>
                <w:sz w:val="20"/>
                <w:szCs w:val="20"/>
              </w:rPr>
              <w:t>1</w:t>
            </w:r>
          </w:p>
        </w:tc>
        <w:tc>
          <w:tcPr>
            <w:tcW w:w="1795" w:type="dxa"/>
            <w:tcBorders>
              <w:top w:val="single" w:sz="8" w:space="0" w:color="auto"/>
              <w:left w:val="nil"/>
              <w:bottom w:val="single" w:sz="4" w:space="0" w:color="auto"/>
              <w:right w:val="single" w:sz="4" w:space="0" w:color="auto"/>
            </w:tcBorders>
            <w:shd w:val="clear" w:color="auto" w:fill="auto"/>
            <w:vAlign w:val="center"/>
          </w:tcPr>
          <w:p w14:paraId="1DF69A6C" w14:textId="72CA77ED" w:rsidR="00F65D92" w:rsidRPr="00F5564D" w:rsidRDefault="00E2671C" w:rsidP="00F65D92">
            <w:pPr>
              <w:spacing w:line="240" w:lineRule="auto"/>
              <w:jc w:val="center"/>
              <w:rPr>
                <w:rFonts w:cs="Arial"/>
                <w:sz w:val="20"/>
                <w:szCs w:val="20"/>
              </w:rPr>
            </w:pPr>
            <w:r w:rsidRPr="00F5564D">
              <w:rPr>
                <w:rFonts w:cs="Arial"/>
                <w:sz w:val="20"/>
                <w:szCs w:val="20"/>
              </w:rPr>
              <w:t>80800010377</w:t>
            </w:r>
          </w:p>
        </w:tc>
        <w:tc>
          <w:tcPr>
            <w:tcW w:w="1440" w:type="dxa"/>
            <w:tcBorders>
              <w:top w:val="single" w:sz="8" w:space="0" w:color="auto"/>
              <w:left w:val="nil"/>
              <w:bottom w:val="single" w:sz="4" w:space="0" w:color="auto"/>
              <w:right w:val="single" w:sz="4" w:space="0" w:color="auto"/>
            </w:tcBorders>
            <w:shd w:val="clear" w:color="auto" w:fill="auto"/>
            <w:vAlign w:val="center"/>
          </w:tcPr>
          <w:p w14:paraId="188EE0A0" w14:textId="44B5FD30" w:rsidR="00F65D92" w:rsidRPr="00F5564D" w:rsidRDefault="00E2671C" w:rsidP="00F65D92">
            <w:pPr>
              <w:spacing w:line="240" w:lineRule="auto"/>
              <w:jc w:val="center"/>
              <w:rPr>
                <w:rFonts w:cs="Arial"/>
                <w:sz w:val="20"/>
                <w:szCs w:val="20"/>
              </w:rPr>
            </w:pPr>
            <w:r w:rsidRPr="00F5564D">
              <w:rPr>
                <w:rFonts w:cs="Arial"/>
                <w:sz w:val="20"/>
                <w:szCs w:val="20"/>
              </w:rPr>
              <w:t>80800010715</w:t>
            </w:r>
          </w:p>
        </w:tc>
        <w:tc>
          <w:tcPr>
            <w:tcW w:w="2220" w:type="dxa"/>
            <w:tcBorders>
              <w:top w:val="single" w:sz="8" w:space="0" w:color="auto"/>
              <w:left w:val="nil"/>
              <w:bottom w:val="single" w:sz="4" w:space="0" w:color="auto"/>
              <w:right w:val="single" w:sz="4" w:space="0" w:color="auto"/>
            </w:tcBorders>
            <w:shd w:val="clear" w:color="auto" w:fill="auto"/>
            <w:vAlign w:val="center"/>
          </w:tcPr>
          <w:p w14:paraId="3C4C273A" w14:textId="656D5805" w:rsidR="00F65D92" w:rsidRPr="00F5564D" w:rsidRDefault="00F65D92" w:rsidP="00F65D92">
            <w:pPr>
              <w:spacing w:line="240" w:lineRule="auto"/>
              <w:jc w:val="center"/>
              <w:rPr>
                <w:rFonts w:cs="Arial"/>
                <w:b/>
                <w:sz w:val="20"/>
                <w:szCs w:val="20"/>
              </w:rPr>
            </w:pPr>
            <w:r w:rsidRPr="00F5564D">
              <w:rPr>
                <w:rFonts w:cs="Arial"/>
                <w:sz w:val="20"/>
                <w:szCs w:val="20"/>
                <w:shd w:val="clear" w:color="auto" w:fill="FFFFFF"/>
              </w:rPr>
              <w:t>Viršu iela 21</w:t>
            </w:r>
          </w:p>
        </w:tc>
        <w:tc>
          <w:tcPr>
            <w:tcW w:w="2080" w:type="dxa"/>
            <w:tcBorders>
              <w:top w:val="single" w:sz="8" w:space="0" w:color="auto"/>
              <w:left w:val="nil"/>
              <w:bottom w:val="single" w:sz="4" w:space="0" w:color="auto"/>
              <w:right w:val="single" w:sz="4" w:space="0" w:color="auto"/>
            </w:tcBorders>
            <w:shd w:val="clear" w:color="auto" w:fill="auto"/>
            <w:vAlign w:val="center"/>
          </w:tcPr>
          <w:p w14:paraId="5089B263" w14:textId="317B67B2" w:rsidR="00F65D92" w:rsidRPr="00F5564D" w:rsidRDefault="00F65D92" w:rsidP="00F65D92">
            <w:pPr>
              <w:spacing w:line="240" w:lineRule="auto"/>
              <w:jc w:val="center"/>
              <w:rPr>
                <w:rFonts w:cs="Arial"/>
                <w:b/>
                <w:sz w:val="20"/>
                <w:szCs w:val="20"/>
              </w:rPr>
            </w:pPr>
            <w:r w:rsidRPr="00F5564D">
              <w:rPr>
                <w:rFonts w:cs="Arial"/>
                <w:sz w:val="20"/>
                <w:szCs w:val="20"/>
              </w:rPr>
              <w:t>fiziska persona</w:t>
            </w:r>
          </w:p>
        </w:tc>
      </w:tr>
      <w:tr w:rsidR="00F5564D" w:rsidRPr="00F5564D" w14:paraId="45B89EC6" w14:textId="77777777" w:rsidTr="00295D64">
        <w:trPr>
          <w:trHeight w:val="428"/>
          <w:jc w:val="center"/>
        </w:trPr>
        <w:tc>
          <w:tcPr>
            <w:tcW w:w="1304" w:type="dxa"/>
            <w:tcBorders>
              <w:top w:val="single" w:sz="8" w:space="0" w:color="auto"/>
              <w:left w:val="single" w:sz="8" w:space="0" w:color="auto"/>
              <w:bottom w:val="single" w:sz="4" w:space="0" w:color="auto"/>
              <w:right w:val="single" w:sz="4" w:space="0" w:color="auto"/>
            </w:tcBorders>
            <w:shd w:val="clear" w:color="auto" w:fill="auto"/>
            <w:vAlign w:val="center"/>
          </w:tcPr>
          <w:p w14:paraId="29B4D853" w14:textId="4885E619" w:rsidR="00E2671C" w:rsidRPr="00F5564D" w:rsidRDefault="00E2671C" w:rsidP="00E2671C">
            <w:pPr>
              <w:spacing w:line="240" w:lineRule="auto"/>
              <w:jc w:val="center"/>
              <w:rPr>
                <w:rFonts w:cs="Arial"/>
                <w:sz w:val="20"/>
                <w:szCs w:val="20"/>
              </w:rPr>
            </w:pPr>
            <w:r w:rsidRPr="00F5564D">
              <w:rPr>
                <w:rFonts w:cs="Arial"/>
                <w:sz w:val="20"/>
                <w:szCs w:val="20"/>
              </w:rPr>
              <w:t>2</w:t>
            </w:r>
          </w:p>
        </w:tc>
        <w:tc>
          <w:tcPr>
            <w:tcW w:w="1795" w:type="dxa"/>
            <w:tcBorders>
              <w:top w:val="single" w:sz="8" w:space="0" w:color="auto"/>
              <w:left w:val="nil"/>
              <w:bottom w:val="single" w:sz="4" w:space="0" w:color="auto"/>
              <w:right w:val="single" w:sz="4" w:space="0" w:color="auto"/>
            </w:tcBorders>
            <w:shd w:val="clear" w:color="auto" w:fill="auto"/>
            <w:vAlign w:val="center"/>
          </w:tcPr>
          <w:p w14:paraId="19DBA991" w14:textId="5A887BE3" w:rsidR="00F65D92" w:rsidRPr="00F5564D" w:rsidRDefault="00E2671C" w:rsidP="00F65D92">
            <w:pPr>
              <w:spacing w:line="240" w:lineRule="auto"/>
              <w:jc w:val="center"/>
              <w:rPr>
                <w:rFonts w:cs="Arial"/>
                <w:sz w:val="20"/>
                <w:szCs w:val="20"/>
              </w:rPr>
            </w:pPr>
            <w:r w:rsidRPr="00F5564D">
              <w:rPr>
                <w:rFonts w:cs="Arial"/>
                <w:sz w:val="20"/>
                <w:szCs w:val="20"/>
              </w:rPr>
              <w:t>80800010439</w:t>
            </w:r>
          </w:p>
        </w:tc>
        <w:tc>
          <w:tcPr>
            <w:tcW w:w="1440" w:type="dxa"/>
            <w:tcBorders>
              <w:top w:val="single" w:sz="8" w:space="0" w:color="auto"/>
              <w:left w:val="nil"/>
              <w:bottom w:val="single" w:sz="4" w:space="0" w:color="auto"/>
              <w:right w:val="single" w:sz="4" w:space="0" w:color="auto"/>
            </w:tcBorders>
            <w:shd w:val="clear" w:color="auto" w:fill="auto"/>
            <w:vAlign w:val="center"/>
          </w:tcPr>
          <w:p w14:paraId="1B04E91C" w14:textId="0607C06A" w:rsidR="00F65D92" w:rsidRPr="00F5564D" w:rsidRDefault="00E2671C" w:rsidP="00F65D92">
            <w:pPr>
              <w:spacing w:line="240" w:lineRule="auto"/>
              <w:jc w:val="center"/>
              <w:rPr>
                <w:rFonts w:cs="Arial"/>
                <w:sz w:val="20"/>
                <w:szCs w:val="20"/>
              </w:rPr>
            </w:pPr>
            <w:r w:rsidRPr="00F5564D">
              <w:rPr>
                <w:rFonts w:cs="Arial"/>
                <w:sz w:val="20"/>
                <w:szCs w:val="20"/>
              </w:rPr>
              <w:t>80800010439</w:t>
            </w:r>
          </w:p>
        </w:tc>
        <w:tc>
          <w:tcPr>
            <w:tcW w:w="2220" w:type="dxa"/>
            <w:tcBorders>
              <w:top w:val="single" w:sz="8" w:space="0" w:color="auto"/>
              <w:left w:val="nil"/>
              <w:bottom w:val="single" w:sz="4" w:space="0" w:color="auto"/>
              <w:right w:val="single" w:sz="4" w:space="0" w:color="auto"/>
            </w:tcBorders>
            <w:shd w:val="clear" w:color="auto" w:fill="auto"/>
            <w:vAlign w:val="center"/>
          </w:tcPr>
          <w:p w14:paraId="266F8AF3" w14:textId="44A298E3" w:rsidR="00F65D92" w:rsidRPr="00F5564D" w:rsidRDefault="00F65D92" w:rsidP="00F65D92">
            <w:pPr>
              <w:spacing w:line="240" w:lineRule="auto"/>
              <w:jc w:val="center"/>
              <w:rPr>
                <w:rFonts w:cs="Arial"/>
                <w:b/>
                <w:sz w:val="20"/>
                <w:szCs w:val="20"/>
              </w:rPr>
            </w:pPr>
            <w:r w:rsidRPr="00F5564D">
              <w:rPr>
                <w:rFonts w:cs="Arial"/>
                <w:sz w:val="20"/>
                <w:szCs w:val="20"/>
                <w:shd w:val="clear" w:color="auto" w:fill="FFFFFF"/>
              </w:rPr>
              <w:t>Viršu iela 23</w:t>
            </w:r>
          </w:p>
        </w:tc>
        <w:tc>
          <w:tcPr>
            <w:tcW w:w="2080" w:type="dxa"/>
            <w:tcBorders>
              <w:top w:val="single" w:sz="8" w:space="0" w:color="auto"/>
              <w:left w:val="nil"/>
              <w:bottom w:val="single" w:sz="4" w:space="0" w:color="auto"/>
              <w:right w:val="single" w:sz="4" w:space="0" w:color="auto"/>
            </w:tcBorders>
            <w:shd w:val="clear" w:color="auto" w:fill="auto"/>
            <w:vAlign w:val="center"/>
          </w:tcPr>
          <w:p w14:paraId="20325376" w14:textId="7F2B1347" w:rsidR="00F65D92" w:rsidRPr="00F5564D" w:rsidRDefault="00F65D92" w:rsidP="00F65D92">
            <w:pPr>
              <w:spacing w:line="240" w:lineRule="auto"/>
              <w:jc w:val="center"/>
              <w:rPr>
                <w:rFonts w:cs="Arial"/>
                <w:b/>
                <w:sz w:val="20"/>
                <w:szCs w:val="20"/>
              </w:rPr>
            </w:pPr>
            <w:r w:rsidRPr="00F5564D">
              <w:rPr>
                <w:rFonts w:cs="Arial"/>
                <w:sz w:val="20"/>
                <w:szCs w:val="20"/>
              </w:rPr>
              <w:t>fiziska persona</w:t>
            </w:r>
          </w:p>
        </w:tc>
      </w:tr>
      <w:bookmarkEnd w:id="4"/>
      <w:tr w:rsidR="00F5564D" w:rsidRPr="00F5564D" w14:paraId="66CAAB81"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29463C7F" w14:textId="54D5082B" w:rsidR="00F65D92" w:rsidRPr="00F5564D" w:rsidRDefault="00E2671C" w:rsidP="00F65D92">
            <w:pPr>
              <w:spacing w:line="240" w:lineRule="auto"/>
              <w:jc w:val="center"/>
              <w:rPr>
                <w:rFonts w:cs="Arial"/>
                <w:sz w:val="20"/>
                <w:szCs w:val="20"/>
              </w:rPr>
            </w:pPr>
            <w:r w:rsidRPr="00F5564D">
              <w:rPr>
                <w:rFonts w:cs="Arial"/>
                <w:sz w:val="20"/>
                <w:szCs w:val="20"/>
              </w:rPr>
              <w:t>3</w:t>
            </w:r>
          </w:p>
        </w:tc>
        <w:tc>
          <w:tcPr>
            <w:tcW w:w="1795" w:type="dxa"/>
            <w:tcBorders>
              <w:top w:val="nil"/>
              <w:left w:val="nil"/>
              <w:bottom w:val="single" w:sz="4" w:space="0" w:color="auto"/>
              <w:right w:val="single" w:sz="4" w:space="0" w:color="auto"/>
            </w:tcBorders>
            <w:shd w:val="clear" w:color="auto" w:fill="auto"/>
            <w:noWrap/>
            <w:vAlign w:val="center"/>
            <w:hideMark/>
          </w:tcPr>
          <w:p w14:paraId="068B958E" w14:textId="77777777" w:rsidR="00F65D92" w:rsidRPr="00F5564D" w:rsidRDefault="00F65D92" w:rsidP="00F65D92">
            <w:pPr>
              <w:spacing w:line="240" w:lineRule="auto"/>
              <w:jc w:val="center"/>
              <w:rPr>
                <w:rFonts w:cs="Arial"/>
                <w:sz w:val="20"/>
                <w:szCs w:val="20"/>
              </w:rPr>
            </w:pPr>
            <w:r w:rsidRPr="00F5564D">
              <w:rPr>
                <w:rFonts w:cs="Arial"/>
                <w:sz w:val="20"/>
                <w:szCs w:val="20"/>
              </w:rPr>
              <w:t>80800010443</w:t>
            </w:r>
          </w:p>
        </w:tc>
        <w:tc>
          <w:tcPr>
            <w:tcW w:w="1440" w:type="dxa"/>
            <w:tcBorders>
              <w:top w:val="nil"/>
              <w:left w:val="nil"/>
              <w:bottom w:val="single" w:sz="4" w:space="0" w:color="auto"/>
              <w:right w:val="single" w:sz="4" w:space="0" w:color="auto"/>
            </w:tcBorders>
            <w:shd w:val="clear" w:color="auto" w:fill="auto"/>
            <w:noWrap/>
            <w:vAlign w:val="center"/>
            <w:hideMark/>
          </w:tcPr>
          <w:p w14:paraId="33F50BA7" w14:textId="77777777" w:rsidR="00F65D92" w:rsidRPr="00F5564D" w:rsidRDefault="00F65D92" w:rsidP="00F65D92">
            <w:pPr>
              <w:spacing w:line="240" w:lineRule="auto"/>
              <w:jc w:val="center"/>
              <w:rPr>
                <w:rFonts w:cs="Arial"/>
                <w:sz w:val="20"/>
                <w:szCs w:val="20"/>
              </w:rPr>
            </w:pPr>
            <w:r w:rsidRPr="00F5564D">
              <w:rPr>
                <w:rFonts w:cs="Arial"/>
                <w:sz w:val="20"/>
                <w:szCs w:val="20"/>
              </w:rPr>
              <w:t>80800010443</w:t>
            </w:r>
          </w:p>
        </w:tc>
        <w:tc>
          <w:tcPr>
            <w:tcW w:w="2220" w:type="dxa"/>
            <w:tcBorders>
              <w:top w:val="nil"/>
              <w:left w:val="nil"/>
              <w:bottom w:val="single" w:sz="4" w:space="0" w:color="auto"/>
              <w:right w:val="single" w:sz="4" w:space="0" w:color="auto"/>
            </w:tcBorders>
            <w:shd w:val="clear" w:color="auto" w:fill="auto"/>
            <w:noWrap/>
            <w:vAlign w:val="center"/>
            <w:hideMark/>
          </w:tcPr>
          <w:p w14:paraId="5ACCDFCE" w14:textId="77777777" w:rsidR="00F65D92" w:rsidRPr="00F5564D" w:rsidRDefault="00F65D92" w:rsidP="00F65D92">
            <w:pPr>
              <w:spacing w:line="240" w:lineRule="auto"/>
              <w:jc w:val="center"/>
              <w:rPr>
                <w:rFonts w:cs="Arial"/>
                <w:sz w:val="20"/>
                <w:szCs w:val="20"/>
              </w:rPr>
            </w:pPr>
            <w:r w:rsidRPr="00F5564D">
              <w:rPr>
                <w:rFonts w:cs="Arial"/>
                <w:sz w:val="20"/>
                <w:szCs w:val="20"/>
              </w:rPr>
              <w:t> </w:t>
            </w:r>
          </w:p>
        </w:tc>
        <w:tc>
          <w:tcPr>
            <w:tcW w:w="2080" w:type="dxa"/>
            <w:tcBorders>
              <w:top w:val="nil"/>
              <w:left w:val="nil"/>
              <w:bottom w:val="single" w:sz="4" w:space="0" w:color="auto"/>
              <w:right w:val="single" w:sz="4" w:space="0" w:color="auto"/>
            </w:tcBorders>
            <w:shd w:val="clear" w:color="auto" w:fill="auto"/>
            <w:noWrap/>
            <w:vAlign w:val="center"/>
            <w:hideMark/>
          </w:tcPr>
          <w:p w14:paraId="00B2CF63" w14:textId="77777777" w:rsidR="00F65D92" w:rsidRPr="00F5564D" w:rsidRDefault="00F65D92" w:rsidP="00F65D92">
            <w:pPr>
              <w:spacing w:line="240" w:lineRule="auto"/>
              <w:jc w:val="center"/>
              <w:rPr>
                <w:rFonts w:cs="Arial"/>
                <w:sz w:val="20"/>
                <w:szCs w:val="20"/>
              </w:rPr>
            </w:pPr>
            <w:r w:rsidRPr="00F5564D">
              <w:rPr>
                <w:rFonts w:cs="Arial"/>
                <w:sz w:val="20"/>
                <w:szCs w:val="20"/>
              </w:rPr>
              <w:t>Pašvaldība</w:t>
            </w:r>
          </w:p>
        </w:tc>
      </w:tr>
      <w:tr w:rsidR="00F5564D" w:rsidRPr="00F5564D" w14:paraId="2F451393"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082269F5" w14:textId="28FDC113" w:rsidR="00F65D92" w:rsidRPr="00F5564D" w:rsidRDefault="00E2671C" w:rsidP="00F65D92">
            <w:pPr>
              <w:spacing w:line="240" w:lineRule="auto"/>
              <w:jc w:val="center"/>
              <w:rPr>
                <w:rFonts w:cs="Arial"/>
                <w:sz w:val="20"/>
                <w:szCs w:val="20"/>
              </w:rPr>
            </w:pPr>
            <w:r w:rsidRPr="00F5564D">
              <w:rPr>
                <w:rFonts w:cs="Arial"/>
                <w:sz w:val="20"/>
                <w:szCs w:val="20"/>
              </w:rPr>
              <w:t>4</w:t>
            </w:r>
          </w:p>
        </w:tc>
        <w:tc>
          <w:tcPr>
            <w:tcW w:w="1795" w:type="dxa"/>
            <w:tcBorders>
              <w:top w:val="nil"/>
              <w:left w:val="nil"/>
              <w:bottom w:val="single" w:sz="4" w:space="0" w:color="auto"/>
              <w:right w:val="single" w:sz="4" w:space="0" w:color="auto"/>
            </w:tcBorders>
            <w:shd w:val="clear" w:color="auto" w:fill="auto"/>
            <w:noWrap/>
            <w:vAlign w:val="center"/>
            <w:hideMark/>
          </w:tcPr>
          <w:p w14:paraId="2B477EC6" w14:textId="77777777" w:rsidR="00F65D92" w:rsidRPr="00F5564D" w:rsidRDefault="00F65D92" w:rsidP="00F65D92">
            <w:pPr>
              <w:spacing w:line="240" w:lineRule="auto"/>
              <w:jc w:val="center"/>
              <w:rPr>
                <w:rFonts w:cs="Arial"/>
                <w:sz w:val="20"/>
                <w:szCs w:val="20"/>
              </w:rPr>
            </w:pPr>
            <w:r w:rsidRPr="00F5564D">
              <w:rPr>
                <w:rFonts w:cs="Arial"/>
                <w:sz w:val="20"/>
                <w:szCs w:val="20"/>
              </w:rPr>
              <w:t>80800010385</w:t>
            </w:r>
          </w:p>
        </w:tc>
        <w:tc>
          <w:tcPr>
            <w:tcW w:w="1440" w:type="dxa"/>
            <w:tcBorders>
              <w:top w:val="nil"/>
              <w:left w:val="nil"/>
              <w:bottom w:val="single" w:sz="4" w:space="0" w:color="auto"/>
              <w:right w:val="single" w:sz="4" w:space="0" w:color="auto"/>
            </w:tcBorders>
            <w:shd w:val="clear" w:color="auto" w:fill="auto"/>
            <w:noWrap/>
            <w:vAlign w:val="center"/>
            <w:hideMark/>
          </w:tcPr>
          <w:p w14:paraId="70D73031" w14:textId="77777777" w:rsidR="00F65D92" w:rsidRPr="00F5564D" w:rsidRDefault="00F65D92" w:rsidP="00F65D92">
            <w:pPr>
              <w:spacing w:line="240" w:lineRule="auto"/>
              <w:jc w:val="center"/>
              <w:rPr>
                <w:rFonts w:cs="Arial"/>
                <w:sz w:val="20"/>
                <w:szCs w:val="20"/>
              </w:rPr>
            </w:pPr>
            <w:r w:rsidRPr="00F5564D">
              <w:rPr>
                <w:rFonts w:cs="Arial"/>
                <w:sz w:val="20"/>
                <w:szCs w:val="20"/>
              </w:rPr>
              <w:t>80800010385</w:t>
            </w:r>
          </w:p>
        </w:tc>
        <w:tc>
          <w:tcPr>
            <w:tcW w:w="2220" w:type="dxa"/>
            <w:tcBorders>
              <w:top w:val="nil"/>
              <w:left w:val="nil"/>
              <w:bottom w:val="single" w:sz="4" w:space="0" w:color="auto"/>
              <w:right w:val="single" w:sz="4" w:space="0" w:color="auto"/>
            </w:tcBorders>
            <w:shd w:val="clear" w:color="auto" w:fill="auto"/>
            <w:noWrap/>
            <w:vAlign w:val="center"/>
            <w:hideMark/>
          </w:tcPr>
          <w:p w14:paraId="0A60C5D5" w14:textId="77777777" w:rsidR="00F65D92" w:rsidRPr="00F5564D" w:rsidRDefault="00F65D92" w:rsidP="00F65D92">
            <w:pPr>
              <w:spacing w:line="240" w:lineRule="auto"/>
              <w:jc w:val="center"/>
              <w:rPr>
                <w:rFonts w:cs="Arial"/>
                <w:sz w:val="20"/>
                <w:szCs w:val="20"/>
              </w:rPr>
            </w:pPr>
            <w:r w:rsidRPr="00F5564D">
              <w:rPr>
                <w:rFonts w:cs="Arial"/>
                <w:sz w:val="20"/>
                <w:szCs w:val="20"/>
              </w:rPr>
              <w:t> </w:t>
            </w:r>
          </w:p>
        </w:tc>
        <w:tc>
          <w:tcPr>
            <w:tcW w:w="2080" w:type="dxa"/>
            <w:tcBorders>
              <w:top w:val="nil"/>
              <w:left w:val="nil"/>
              <w:bottom w:val="single" w:sz="4" w:space="0" w:color="auto"/>
              <w:right w:val="single" w:sz="4" w:space="0" w:color="auto"/>
            </w:tcBorders>
            <w:shd w:val="clear" w:color="auto" w:fill="auto"/>
            <w:noWrap/>
            <w:vAlign w:val="center"/>
            <w:hideMark/>
          </w:tcPr>
          <w:p w14:paraId="3D9243F0" w14:textId="77777777" w:rsidR="00F65D92" w:rsidRPr="00F5564D" w:rsidRDefault="00F65D92" w:rsidP="00F65D92">
            <w:pPr>
              <w:spacing w:line="240" w:lineRule="auto"/>
              <w:jc w:val="center"/>
              <w:rPr>
                <w:rFonts w:cs="Arial"/>
                <w:sz w:val="20"/>
                <w:szCs w:val="20"/>
              </w:rPr>
            </w:pPr>
            <w:r w:rsidRPr="00F5564D">
              <w:rPr>
                <w:rFonts w:cs="Arial"/>
                <w:sz w:val="20"/>
                <w:szCs w:val="20"/>
              </w:rPr>
              <w:t>Pašvaldība</w:t>
            </w:r>
          </w:p>
        </w:tc>
      </w:tr>
      <w:tr w:rsidR="00F5564D" w:rsidRPr="00F5564D" w14:paraId="189BB6C4"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080CA986" w14:textId="47CF170B" w:rsidR="00F65D92" w:rsidRPr="00F5564D" w:rsidRDefault="00E2671C" w:rsidP="00F65D92">
            <w:pPr>
              <w:spacing w:line="240" w:lineRule="auto"/>
              <w:jc w:val="center"/>
              <w:rPr>
                <w:rFonts w:cs="Arial"/>
                <w:sz w:val="20"/>
                <w:szCs w:val="20"/>
              </w:rPr>
            </w:pPr>
            <w:r w:rsidRPr="00F5564D">
              <w:rPr>
                <w:rFonts w:cs="Arial"/>
                <w:sz w:val="20"/>
                <w:szCs w:val="20"/>
              </w:rPr>
              <w:t>5</w:t>
            </w:r>
          </w:p>
        </w:tc>
        <w:tc>
          <w:tcPr>
            <w:tcW w:w="1795" w:type="dxa"/>
            <w:tcBorders>
              <w:top w:val="nil"/>
              <w:left w:val="nil"/>
              <w:bottom w:val="single" w:sz="4" w:space="0" w:color="auto"/>
              <w:right w:val="single" w:sz="4" w:space="0" w:color="auto"/>
            </w:tcBorders>
            <w:shd w:val="clear" w:color="auto" w:fill="auto"/>
            <w:noWrap/>
            <w:vAlign w:val="center"/>
            <w:hideMark/>
          </w:tcPr>
          <w:p w14:paraId="68D03937" w14:textId="77777777" w:rsidR="00F65D92" w:rsidRPr="00F5564D" w:rsidRDefault="00F65D92" w:rsidP="00F65D92">
            <w:pPr>
              <w:spacing w:line="240" w:lineRule="auto"/>
              <w:jc w:val="center"/>
              <w:rPr>
                <w:rFonts w:cs="Arial"/>
                <w:sz w:val="20"/>
                <w:szCs w:val="20"/>
              </w:rPr>
            </w:pPr>
            <w:r w:rsidRPr="00F5564D">
              <w:rPr>
                <w:rFonts w:cs="Arial"/>
                <w:sz w:val="20"/>
                <w:szCs w:val="20"/>
              </w:rPr>
              <w:t>80800010615</w:t>
            </w:r>
          </w:p>
        </w:tc>
        <w:tc>
          <w:tcPr>
            <w:tcW w:w="1440" w:type="dxa"/>
            <w:tcBorders>
              <w:top w:val="nil"/>
              <w:left w:val="nil"/>
              <w:bottom w:val="single" w:sz="4" w:space="0" w:color="auto"/>
              <w:right w:val="single" w:sz="4" w:space="0" w:color="auto"/>
            </w:tcBorders>
            <w:shd w:val="clear" w:color="auto" w:fill="auto"/>
            <w:noWrap/>
            <w:vAlign w:val="center"/>
            <w:hideMark/>
          </w:tcPr>
          <w:p w14:paraId="172FF462" w14:textId="77777777" w:rsidR="00F65D92" w:rsidRPr="00F5564D" w:rsidRDefault="00F65D92" w:rsidP="00F65D92">
            <w:pPr>
              <w:spacing w:line="240" w:lineRule="auto"/>
              <w:jc w:val="center"/>
              <w:rPr>
                <w:rFonts w:cs="Arial"/>
                <w:sz w:val="20"/>
                <w:szCs w:val="20"/>
              </w:rPr>
            </w:pPr>
            <w:r w:rsidRPr="00F5564D">
              <w:rPr>
                <w:rFonts w:cs="Arial"/>
                <w:sz w:val="20"/>
                <w:szCs w:val="20"/>
              </w:rPr>
              <w:t>80800010443</w:t>
            </w:r>
          </w:p>
        </w:tc>
        <w:tc>
          <w:tcPr>
            <w:tcW w:w="2220" w:type="dxa"/>
            <w:tcBorders>
              <w:top w:val="nil"/>
              <w:left w:val="nil"/>
              <w:bottom w:val="single" w:sz="4" w:space="0" w:color="auto"/>
              <w:right w:val="single" w:sz="4" w:space="0" w:color="auto"/>
            </w:tcBorders>
            <w:shd w:val="clear" w:color="auto" w:fill="auto"/>
            <w:noWrap/>
            <w:vAlign w:val="center"/>
            <w:hideMark/>
          </w:tcPr>
          <w:p w14:paraId="25BF21AE" w14:textId="77777777" w:rsidR="00F65D92" w:rsidRPr="00F5564D" w:rsidRDefault="00F65D92" w:rsidP="00F65D92">
            <w:pPr>
              <w:spacing w:line="240" w:lineRule="auto"/>
              <w:jc w:val="center"/>
              <w:rPr>
                <w:rFonts w:cs="Arial"/>
                <w:sz w:val="20"/>
                <w:szCs w:val="20"/>
              </w:rPr>
            </w:pPr>
            <w:r w:rsidRPr="00F5564D">
              <w:rPr>
                <w:rFonts w:cs="Arial"/>
                <w:sz w:val="20"/>
                <w:szCs w:val="20"/>
              </w:rPr>
              <w:t> </w:t>
            </w:r>
          </w:p>
        </w:tc>
        <w:tc>
          <w:tcPr>
            <w:tcW w:w="2080" w:type="dxa"/>
            <w:tcBorders>
              <w:top w:val="nil"/>
              <w:left w:val="nil"/>
              <w:bottom w:val="single" w:sz="4" w:space="0" w:color="auto"/>
              <w:right w:val="single" w:sz="4" w:space="0" w:color="auto"/>
            </w:tcBorders>
            <w:shd w:val="clear" w:color="auto" w:fill="auto"/>
            <w:noWrap/>
            <w:vAlign w:val="center"/>
            <w:hideMark/>
          </w:tcPr>
          <w:p w14:paraId="307BCE07" w14:textId="77777777" w:rsidR="00F65D92" w:rsidRPr="00F5564D" w:rsidRDefault="00F65D92" w:rsidP="00F65D92">
            <w:pPr>
              <w:spacing w:line="240" w:lineRule="auto"/>
              <w:jc w:val="center"/>
              <w:rPr>
                <w:rFonts w:cs="Arial"/>
                <w:sz w:val="20"/>
                <w:szCs w:val="20"/>
              </w:rPr>
            </w:pPr>
            <w:r w:rsidRPr="00F5564D">
              <w:rPr>
                <w:rFonts w:cs="Arial"/>
                <w:sz w:val="20"/>
                <w:szCs w:val="20"/>
              </w:rPr>
              <w:t>Pašvaldība</w:t>
            </w:r>
          </w:p>
        </w:tc>
      </w:tr>
      <w:tr w:rsidR="00F5564D" w:rsidRPr="00F5564D" w14:paraId="03EDC23C"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28BF36F9" w14:textId="051E5293" w:rsidR="00F65D92" w:rsidRPr="00F5564D" w:rsidRDefault="00E2671C" w:rsidP="00F65D92">
            <w:pPr>
              <w:spacing w:line="240" w:lineRule="auto"/>
              <w:jc w:val="center"/>
              <w:rPr>
                <w:rFonts w:cs="Arial"/>
                <w:sz w:val="20"/>
                <w:szCs w:val="20"/>
              </w:rPr>
            </w:pPr>
            <w:r w:rsidRPr="00F5564D">
              <w:rPr>
                <w:rFonts w:cs="Arial"/>
                <w:sz w:val="20"/>
                <w:szCs w:val="20"/>
              </w:rPr>
              <w:t>6</w:t>
            </w:r>
          </w:p>
        </w:tc>
        <w:tc>
          <w:tcPr>
            <w:tcW w:w="1795" w:type="dxa"/>
            <w:tcBorders>
              <w:top w:val="nil"/>
              <w:left w:val="nil"/>
              <w:bottom w:val="single" w:sz="4" w:space="0" w:color="auto"/>
              <w:right w:val="single" w:sz="4" w:space="0" w:color="auto"/>
            </w:tcBorders>
            <w:shd w:val="clear" w:color="auto" w:fill="auto"/>
            <w:noWrap/>
            <w:vAlign w:val="center"/>
            <w:hideMark/>
          </w:tcPr>
          <w:p w14:paraId="4AACCA05" w14:textId="77777777" w:rsidR="00F65D92" w:rsidRPr="00F5564D" w:rsidRDefault="00F65D92" w:rsidP="00F65D92">
            <w:pPr>
              <w:spacing w:line="240" w:lineRule="auto"/>
              <w:jc w:val="center"/>
              <w:rPr>
                <w:rFonts w:cs="Arial"/>
                <w:sz w:val="20"/>
                <w:szCs w:val="20"/>
              </w:rPr>
            </w:pPr>
            <w:r w:rsidRPr="00F5564D">
              <w:rPr>
                <w:rFonts w:cs="Arial"/>
                <w:sz w:val="20"/>
                <w:szCs w:val="20"/>
              </w:rPr>
              <w:t>80800010390</w:t>
            </w:r>
          </w:p>
        </w:tc>
        <w:tc>
          <w:tcPr>
            <w:tcW w:w="1440" w:type="dxa"/>
            <w:tcBorders>
              <w:top w:val="nil"/>
              <w:left w:val="nil"/>
              <w:bottom w:val="single" w:sz="4" w:space="0" w:color="auto"/>
              <w:right w:val="single" w:sz="4" w:space="0" w:color="auto"/>
            </w:tcBorders>
            <w:shd w:val="clear" w:color="auto" w:fill="auto"/>
            <w:noWrap/>
            <w:vAlign w:val="center"/>
            <w:hideMark/>
          </w:tcPr>
          <w:p w14:paraId="61CEFA4E" w14:textId="77777777" w:rsidR="00F65D92" w:rsidRPr="00F5564D" w:rsidRDefault="00F65D92" w:rsidP="00F65D92">
            <w:pPr>
              <w:spacing w:line="240" w:lineRule="auto"/>
              <w:jc w:val="center"/>
              <w:rPr>
                <w:rFonts w:cs="Arial"/>
                <w:sz w:val="20"/>
                <w:szCs w:val="20"/>
              </w:rPr>
            </w:pPr>
            <w:r w:rsidRPr="00F5564D">
              <w:rPr>
                <w:rFonts w:cs="Arial"/>
                <w:sz w:val="20"/>
                <w:szCs w:val="20"/>
              </w:rPr>
              <w:t>80800010390</w:t>
            </w:r>
          </w:p>
        </w:tc>
        <w:tc>
          <w:tcPr>
            <w:tcW w:w="2220" w:type="dxa"/>
            <w:tcBorders>
              <w:top w:val="nil"/>
              <w:left w:val="nil"/>
              <w:bottom w:val="single" w:sz="4" w:space="0" w:color="auto"/>
              <w:right w:val="single" w:sz="4" w:space="0" w:color="auto"/>
            </w:tcBorders>
            <w:shd w:val="clear" w:color="auto" w:fill="auto"/>
            <w:noWrap/>
            <w:vAlign w:val="center"/>
            <w:hideMark/>
          </w:tcPr>
          <w:p w14:paraId="5C657008" w14:textId="77777777" w:rsidR="00F65D92" w:rsidRPr="00F5564D" w:rsidRDefault="00F65D92" w:rsidP="00F65D92">
            <w:pPr>
              <w:spacing w:line="240" w:lineRule="auto"/>
              <w:jc w:val="center"/>
              <w:rPr>
                <w:rFonts w:cs="Arial"/>
                <w:sz w:val="20"/>
                <w:szCs w:val="20"/>
              </w:rPr>
            </w:pPr>
            <w:r w:rsidRPr="00F5564D">
              <w:rPr>
                <w:rFonts w:cs="Arial"/>
                <w:sz w:val="20"/>
                <w:szCs w:val="20"/>
              </w:rPr>
              <w:t>Stūnīši Nr. 439</w:t>
            </w:r>
          </w:p>
        </w:tc>
        <w:tc>
          <w:tcPr>
            <w:tcW w:w="2080" w:type="dxa"/>
            <w:tcBorders>
              <w:top w:val="nil"/>
              <w:left w:val="nil"/>
              <w:bottom w:val="single" w:sz="4" w:space="0" w:color="auto"/>
              <w:right w:val="single" w:sz="4" w:space="0" w:color="auto"/>
            </w:tcBorders>
            <w:shd w:val="clear" w:color="auto" w:fill="auto"/>
            <w:noWrap/>
            <w:vAlign w:val="center"/>
            <w:hideMark/>
          </w:tcPr>
          <w:p w14:paraId="3A87B9C0" w14:textId="789D6891" w:rsidR="00F65D92" w:rsidRPr="00F5564D" w:rsidRDefault="00F65D92" w:rsidP="00F65D92">
            <w:pPr>
              <w:spacing w:line="240" w:lineRule="auto"/>
              <w:jc w:val="center"/>
              <w:rPr>
                <w:rFonts w:cs="Arial"/>
                <w:sz w:val="20"/>
                <w:szCs w:val="20"/>
              </w:rPr>
            </w:pPr>
            <w:r w:rsidRPr="00F5564D">
              <w:rPr>
                <w:rFonts w:cs="Arial"/>
                <w:sz w:val="20"/>
                <w:szCs w:val="20"/>
              </w:rPr>
              <w:t>Pašvaldība</w:t>
            </w:r>
          </w:p>
        </w:tc>
      </w:tr>
      <w:tr w:rsidR="00F5564D" w:rsidRPr="00F5564D" w14:paraId="465E9526"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53413636" w14:textId="3198963E" w:rsidR="00F65D92" w:rsidRPr="00F5564D" w:rsidRDefault="00E2671C" w:rsidP="00F65D92">
            <w:pPr>
              <w:spacing w:line="240" w:lineRule="auto"/>
              <w:jc w:val="center"/>
              <w:rPr>
                <w:rFonts w:cs="Arial"/>
                <w:sz w:val="20"/>
                <w:szCs w:val="20"/>
              </w:rPr>
            </w:pPr>
            <w:r w:rsidRPr="00F5564D">
              <w:rPr>
                <w:rFonts w:cs="Arial"/>
                <w:sz w:val="20"/>
                <w:szCs w:val="20"/>
              </w:rPr>
              <w:t>7</w:t>
            </w:r>
          </w:p>
        </w:tc>
        <w:tc>
          <w:tcPr>
            <w:tcW w:w="1795" w:type="dxa"/>
            <w:tcBorders>
              <w:top w:val="nil"/>
              <w:left w:val="nil"/>
              <w:bottom w:val="single" w:sz="4" w:space="0" w:color="auto"/>
              <w:right w:val="single" w:sz="4" w:space="0" w:color="auto"/>
            </w:tcBorders>
            <w:shd w:val="clear" w:color="auto" w:fill="auto"/>
            <w:noWrap/>
            <w:vAlign w:val="center"/>
            <w:hideMark/>
          </w:tcPr>
          <w:p w14:paraId="07C99B39" w14:textId="77777777" w:rsidR="00F65D92" w:rsidRPr="00F5564D" w:rsidRDefault="00F65D92" w:rsidP="00F65D92">
            <w:pPr>
              <w:spacing w:line="240" w:lineRule="auto"/>
              <w:jc w:val="center"/>
              <w:rPr>
                <w:rFonts w:cs="Arial"/>
                <w:sz w:val="20"/>
                <w:szCs w:val="20"/>
              </w:rPr>
            </w:pPr>
            <w:r w:rsidRPr="00F5564D">
              <w:rPr>
                <w:rFonts w:cs="Arial"/>
                <w:sz w:val="20"/>
                <w:szCs w:val="20"/>
              </w:rPr>
              <w:t>80800010008</w:t>
            </w:r>
          </w:p>
        </w:tc>
        <w:tc>
          <w:tcPr>
            <w:tcW w:w="1440" w:type="dxa"/>
            <w:tcBorders>
              <w:top w:val="nil"/>
              <w:left w:val="nil"/>
              <w:bottom w:val="single" w:sz="4" w:space="0" w:color="auto"/>
              <w:right w:val="single" w:sz="4" w:space="0" w:color="auto"/>
            </w:tcBorders>
            <w:shd w:val="clear" w:color="auto" w:fill="auto"/>
            <w:noWrap/>
            <w:vAlign w:val="center"/>
            <w:hideMark/>
          </w:tcPr>
          <w:p w14:paraId="5C5498DF" w14:textId="77777777" w:rsidR="00F65D92" w:rsidRPr="00F5564D" w:rsidRDefault="00F65D92" w:rsidP="00F65D92">
            <w:pPr>
              <w:spacing w:line="240" w:lineRule="auto"/>
              <w:jc w:val="center"/>
              <w:rPr>
                <w:rFonts w:cs="Arial"/>
                <w:sz w:val="20"/>
                <w:szCs w:val="20"/>
              </w:rPr>
            </w:pPr>
            <w:r w:rsidRPr="00F5564D">
              <w:rPr>
                <w:rFonts w:cs="Arial"/>
                <w:sz w:val="20"/>
                <w:szCs w:val="20"/>
              </w:rPr>
              <w:t>80800010008</w:t>
            </w:r>
          </w:p>
        </w:tc>
        <w:tc>
          <w:tcPr>
            <w:tcW w:w="2220" w:type="dxa"/>
            <w:tcBorders>
              <w:top w:val="nil"/>
              <w:left w:val="nil"/>
              <w:bottom w:val="single" w:sz="4" w:space="0" w:color="auto"/>
              <w:right w:val="single" w:sz="4" w:space="0" w:color="auto"/>
            </w:tcBorders>
            <w:shd w:val="clear" w:color="auto" w:fill="auto"/>
            <w:noWrap/>
            <w:vAlign w:val="center"/>
            <w:hideMark/>
          </w:tcPr>
          <w:p w14:paraId="34798192" w14:textId="77777777" w:rsidR="00F65D92" w:rsidRPr="00F5564D" w:rsidRDefault="00F65D92" w:rsidP="00F65D92">
            <w:pPr>
              <w:spacing w:line="240" w:lineRule="auto"/>
              <w:jc w:val="center"/>
              <w:rPr>
                <w:rFonts w:cs="Arial"/>
                <w:sz w:val="20"/>
                <w:szCs w:val="20"/>
              </w:rPr>
            </w:pPr>
            <w:r w:rsidRPr="00F5564D">
              <w:rPr>
                <w:rFonts w:cs="Arial"/>
                <w:sz w:val="20"/>
                <w:szCs w:val="20"/>
              </w:rPr>
              <w:t>Stūnīši Nr. 117</w:t>
            </w:r>
          </w:p>
        </w:tc>
        <w:tc>
          <w:tcPr>
            <w:tcW w:w="2080" w:type="dxa"/>
            <w:tcBorders>
              <w:top w:val="nil"/>
              <w:left w:val="nil"/>
              <w:bottom w:val="single" w:sz="4" w:space="0" w:color="auto"/>
              <w:right w:val="single" w:sz="4" w:space="0" w:color="auto"/>
            </w:tcBorders>
            <w:shd w:val="clear" w:color="auto" w:fill="auto"/>
            <w:noWrap/>
            <w:vAlign w:val="center"/>
            <w:hideMark/>
          </w:tcPr>
          <w:p w14:paraId="346CA0B8"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2AB730AE"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358CB8A2" w14:textId="3AD634CE" w:rsidR="00F65D92" w:rsidRPr="00F5564D" w:rsidRDefault="00E2671C" w:rsidP="00F65D92">
            <w:pPr>
              <w:spacing w:line="240" w:lineRule="auto"/>
              <w:jc w:val="center"/>
              <w:rPr>
                <w:rFonts w:cs="Arial"/>
                <w:sz w:val="20"/>
                <w:szCs w:val="20"/>
              </w:rPr>
            </w:pPr>
            <w:r w:rsidRPr="00F5564D">
              <w:rPr>
                <w:rFonts w:cs="Arial"/>
                <w:sz w:val="20"/>
                <w:szCs w:val="20"/>
              </w:rPr>
              <w:t>8</w:t>
            </w:r>
          </w:p>
        </w:tc>
        <w:tc>
          <w:tcPr>
            <w:tcW w:w="1795" w:type="dxa"/>
            <w:tcBorders>
              <w:top w:val="nil"/>
              <w:left w:val="nil"/>
              <w:bottom w:val="single" w:sz="4" w:space="0" w:color="auto"/>
              <w:right w:val="single" w:sz="4" w:space="0" w:color="auto"/>
            </w:tcBorders>
            <w:shd w:val="clear" w:color="auto" w:fill="auto"/>
            <w:noWrap/>
            <w:vAlign w:val="center"/>
            <w:hideMark/>
          </w:tcPr>
          <w:p w14:paraId="7293F2EB" w14:textId="77777777" w:rsidR="00F65D92" w:rsidRPr="00F5564D" w:rsidRDefault="00F65D92" w:rsidP="00F65D92">
            <w:pPr>
              <w:spacing w:line="240" w:lineRule="auto"/>
              <w:jc w:val="center"/>
              <w:rPr>
                <w:rFonts w:cs="Arial"/>
                <w:sz w:val="20"/>
                <w:szCs w:val="20"/>
              </w:rPr>
            </w:pPr>
            <w:r w:rsidRPr="00F5564D">
              <w:rPr>
                <w:rFonts w:cs="Arial"/>
                <w:sz w:val="20"/>
                <w:szCs w:val="20"/>
              </w:rPr>
              <w:t>80800010056</w:t>
            </w:r>
          </w:p>
        </w:tc>
        <w:tc>
          <w:tcPr>
            <w:tcW w:w="1440" w:type="dxa"/>
            <w:tcBorders>
              <w:top w:val="nil"/>
              <w:left w:val="nil"/>
              <w:bottom w:val="single" w:sz="4" w:space="0" w:color="auto"/>
              <w:right w:val="single" w:sz="4" w:space="0" w:color="auto"/>
            </w:tcBorders>
            <w:shd w:val="clear" w:color="auto" w:fill="auto"/>
            <w:noWrap/>
            <w:vAlign w:val="center"/>
            <w:hideMark/>
          </w:tcPr>
          <w:p w14:paraId="30DB19EF" w14:textId="77777777" w:rsidR="00F65D92" w:rsidRPr="00F5564D" w:rsidRDefault="00F65D92" w:rsidP="00F65D92">
            <w:pPr>
              <w:spacing w:line="240" w:lineRule="auto"/>
              <w:jc w:val="center"/>
              <w:rPr>
                <w:rFonts w:cs="Arial"/>
                <w:sz w:val="20"/>
                <w:szCs w:val="20"/>
              </w:rPr>
            </w:pPr>
            <w:r w:rsidRPr="00F5564D">
              <w:rPr>
                <w:rFonts w:cs="Arial"/>
                <w:sz w:val="20"/>
                <w:szCs w:val="20"/>
              </w:rPr>
              <w:t>80800010056</w:t>
            </w:r>
          </w:p>
        </w:tc>
        <w:tc>
          <w:tcPr>
            <w:tcW w:w="2220" w:type="dxa"/>
            <w:tcBorders>
              <w:top w:val="nil"/>
              <w:left w:val="nil"/>
              <w:bottom w:val="single" w:sz="4" w:space="0" w:color="auto"/>
              <w:right w:val="single" w:sz="4" w:space="0" w:color="auto"/>
            </w:tcBorders>
            <w:shd w:val="clear" w:color="auto" w:fill="auto"/>
            <w:noWrap/>
            <w:vAlign w:val="center"/>
            <w:hideMark/>
          </w:tcPr>
          <w:p w14:paraId="607EA357" w14:textId="77777777" w:rsidR="00F65D92" w:rsidRPr="00F5564D" w:rsidRDefault="00F65D92" w:rsidP="00F65D92">
            <w:pPr>
              <w:spacing w:line="240" w:lineRule="auto"/>
              <w:jc w:val="center"/>
              <w:rPr>
                <w:rFonts w:cs="Arial"/>
                <w:sz w:val="20"/>
                <w:szCs w:val="20"/>
              </w:rPr>
            </w:pPr>
            <w:r w:rsidRPr="00F5564D">
              <w:rPr>
                <w:rFonts w:cs="Arial"/>
                <w:sz w:val="20"/>
                <w:szCs w:val="20"/>
              </w:rPr>
              <w:t>Stūnīši Nr. 116</w:t>
            </w:r>
          </w:p>
        </w:tc>
        <w:tc>
          <w:tcPr>
            <w:tcW w:w="2080" w:type="dxa"/>
            <w:tcBorders>
              <w:top w:val="nil"/>
              <w:left w:val="nil"/>
              <w:bottom w:val="single" w:sz="4" w:space="0" w:color="auto"/>
              <w:right w:val="single" w:sz="4" w:space="0" w:color="auto"/>
            </w:tcBorders>
            <w:shd w:val="clear" w:color="auto" w:fill="auto"/>
            <w:noWrap/>
            <w:vAlign w:val="center"/>
            <w:hideMark/>
          </w:tcPr>
          <w:p w14:paraId="754D1F50"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16CDB1AB"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50D35D59" w14:textId="1A2AA7AD" w:rsidR="00F65D92" w:rsidRPr="00F5564D" w:rsidRDefault="00E2671C" w:rsidP="00F65D92">
            <w:pPr>
              <w:spacing w:line="240" w:lineRule="auto"/>
              <w:jc w:val="center"/>
              <w:rPr>
                <w:rFonts w:cs="Arial"/>
                <w:sz w:val="20"/>
                <w:szCs w:val="20"/>
              </w:rPr>
            </w:pPr>
            <w:r w:rsidRPr="00F5564D">
              <w:rPr>
                <w:rFonts w:cs="Arial"/>
                <w:sz w:val="20"/>
                <w:szCs w:val="20"/>
              </w:rPr>
              <w:t>9</w:t>
            </w:r>
          </w:p>
        </w:tc>
        <w:tc>
          <w:tcPr>
            <w:tcW w:w="1795" w:type="dxa"/>
            <w:tcBorders>
              <w:top w:val="nil"/>
              <w:left w:val="nil"/>
              <w:bottom w:val="single" w:sz="4" w:space="0" w:color="auto"/>
              <w:right w:val="single" w:sz="4" w:space="0" w:color="auto"/>
            </w:tcBorders>
            <w:shd w:val="clear" w:color="auto" w:fill="auto"/>
            <w:noWrap/>
            <w:vAlign w:val="center"/>
            <w:hideMark/>
          </w:tcPr>
          <w:p w14:paraId="57B10CE0" w14:textId="77777777" w:rsidR="00F65D92" w:rsidRPr="00F5564D" w:rsidRDefault="00F65D92" w:rsidP="00F65D92">
            <w:pPr>
              <w:spacing w:line="240" w:lineRule="auto"/>
              <w:jc w:val="center"/>
              <w:rPr>
                <w:rFonts w:cs="Arial"/>
                <w:sz w:val="20"/>
                <w:szCs w:val="20"/>
              </w:rPr>
            </w:pPr>
            <w:r w:rsidRPr="00F5564D">
              <w:rPr>
                <w:rFonts w:cs="Arial"/>
                <w:sz w:val="20"/>
                <w:szCs w:val="20"/>
              </w:rPr>
              <w:t>80800010310</w:t>
            </w:r>
          </w:p>
        </w:tc>
        <w:tc>
          <w:tcPr>
            <w:tcW w:w="1440" w:type="dxa"/>
            <w:tcBorders>
              <w:top w:val="nil"/>
              <w:left w:val="nil"/>
              <w:bottom w:val="single" w:sz="4" w:space="0" w:color="auto"/>
              <w:right w:val="single" w:sz="4" w:space="0" w:color="auto"/>
            </w:tcBorders>
            <w:shd w:val="clear" w:color="auto" w:fill="auto"/>
            <w:noWrap/>
            <w:vAlign w:val="center"/>
            <w:hideMark/>
          </w:tcPr>
          <w:p w14:paraId="3E47DCA5" w14:textId="77777777" w:rsidR="00F65D92" w:rsidRPr="00F5564D" w:rsidRDefault="00F65D92" w:rsidP="00F65D92">
            <w:pPr>
              <w:spacing w:line="240" w:lineRule="auto"/>
              <w:jc w:val="center"/>
              <w:rPr>
                <w:rFonts w:cs="Arial"/>
                <w:sz w:val="20"/>
                <w:szCs w:val="20"/>
              </w:rPr>
            </w:pPr>
            <w:r w:rsidRPr="00F5564D">
              <w:rPr>
                <w:rFonts w:cs="Arial"/>
                <w:sz w:val="20"/>
                <w:szCs w:val="20"/>
              </w:rPr>
              <w:t>80800010310</w:t>
            </w:r>
          </w:p>
        </w:tc>
        <w:tc>
          <w:tcPr>
            <w:tcW w:w="2220" w:type="dxa"/>
            <w:tcBorders>
              <w:top w:val="nil"/>
              <w:left w:val="nil"/>
              <w:bottom w:val="single" w:sz="4" w:space="0" w:color="auto"/>
              <w:right w:val="single" w:sz="4" w:space="0" w:color="auto"/>
            </w:tcBorders>
            <w:shd w:val="clear" w:color="auto" w:fill="auto"/>
            <w:noWrap/>
            <w:vAlign w:val="center"/>
            <w:hideMark/>
          </w:tcPr>
          <w:p w14:paraId="65E875AA" w14:textId="77777777" w:rsidR="00F65D92" w:rsidRPr="00F5564D" w:rsidRDefault="00F65D92" w:rsidP="00F65D92">
            <w:pPr>
              <w:spacing w:line="240" w:lineRule="auto"/>
              <w:jc w:val="center"/>
              <w:rPr>
                <w:rFonts w:cs="Arial"/>
                <w:sz w:val="20"/>
                <w:szCs w:val="20"/>
              </w:rPr>
            </w:pPr>
            <w:r w:rsidRPr="00F5564D">
              <w:rPr>
                <w:rFonts w:cs="Arial"/>
                <w:sz w:val="20"/>
                <w:szCs w:val="20"/>
              </w:rPr>
              <w:t>Stūnīši Nr. 115</w:t>
            </w:r>
          </w:p>
        </w:tc>
        <w:tc>
          <w:tcPr>
            <w:tcW w:w="2080" w:type="dxa"/>
            <w:tcBorders>
              <w:top w:val="nil"/>
              <w:left w:val="nil"/>
              <w:bottom w:val="single" w:sz="4" w:space="0" w:color="auto"/>
              <w:right w:val="single" w:sz="4" w:space="0" w:color="auto"/>
            </w:tcBorders>
            <w:shd w:val="clear" w:color="auto" w:fill="auto"/>
            <w:noWrap/>
            <w:vAlign w:val="center"/>
            <w:hideMark/>
          </w:tcPr>
          <w:p w14:paraId="21F6DECA"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6AE51C63"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6C25AF21" w14:textId="3AC45534" w:rsidR="00F65D92" w:rsidRPr="00F5564D" w:rsidRDefault="00E2671C" w:rsidP="00F65D92">
            <w:pPr>
              <w:spacing w:line="240" w:lineRule="auto"/>
              <w:jc w:val="center"/>
              <w:rPr>
                <w:rFonts w:cs="Arial"/>
                <w:sz w:val="20"/>
                <w:szCs w:val="20"/>
              </w:rPr>
            </w:pPr>
            <w:r w:rsidRPr="00F5564D">
              <w:rPr>
                <w:rFonts w:cs="Arial"/>
                <w:sz w:val="20"/>
                <w:szCs w:val="20"/>
              </w:rPr>
              <w:t>10</w:t>
            </w:r>
          </w:p>
        </w:tc>
        <w:tc>
          <w:tcPr>
            <w:tcW w:w="1795" w:type="dxa"/>
            <w:tcBorders>
              <w:top w:val="nil"/>
              <w:left w:val="nil"/>
              <w:bottom w:val="single" w:sz="4" w:space="0" w:color="auto"/>
              <w:right w:val="single" w:sz="4" w:space="0" w:color="auto"/>
            </w:tcBorders>
            <w:shd w:val="clear" w:color="auto" w:fill="auto"/>
            <w:noWrap/>
            <w:vAlign w:val="center"/>
            <w:hideMark/>
          </w:tcPr>
          <w:p w14:paraId="7CBC8629" w14:textId="77777777" w:rsidR="00F65D92" w:rsidRPr="00F5564D" w:rsidRDefault="00F65D92" w:rsidP="00F65D92">
            <w:pPr>
              <w:spacing w:line="240" w:lineRule="auto"/>
              <w:jc w:val="center"/>
              <w:rPr>
                <w:rFonts w:cs="Arial"/>
                <w:sz w:val="20"/>
                <w:szCs w:val="20"/>
              </w:rPr>
            </w:pPr>
            <w:r w:rsidRPr="00F5564D">
              <w:rPr>
                <w:rFonts w:cs="Arial"/>
                <w:sz w:val="20"/>
                <w:szCs w:val="20"/>
              </w:rPr>
              <w:t>80800010309</w:t>
            </w:r>
          </w:p>
        </w:tc>
        <w:tc>
          <w:tcPr>
            <w:tcW w:w="1440" w:type="dxa"/>
            <w:tcBorders>
              <w:top w:val="nil"/>
              <w:left w:val="nil"/>
              <w:bottom w:val="single" w:sz="4" w:space="0" w:color="auto"/>
              <w:right w:val="single" w:sz="4" w:space="0" w:color="auto"/>
            </w:tcBorders>
            <w:shd w:val="clear" w:color="auto" w:fill="auto"/>
            <w:noWrap/>
            <w:vAlign w:val="center"/>
            <w:hideMark/>
          </w:tcPr>
          <w:p w14:paraId="6773D8CA" w14:textId="77777777" w:rsidR="00F65D92" w:rsidRPr="00F5564D" w:rsidRDefault="00F65D92" w:rsidP="00F65D92">
            <w:pPr>
              <w:spacing w:line="240" w:lineRule="auto"/>
              <w:jc w:val="center"/>
              <w:rPr>
                <w:rFonts w:cs="Arial"/>
                <w:sz w:val="20"/>
                <w:szCs w:val="20"/>
              </w:rPr>
            </w:pPr>
            <w:r w:rsidRPr="00F5564D">
              <w:rPr>
                <w:rFonts w:cs="Arial"/>
                <w:sz w:val="20"/>
                <w:szCs w:val="20"/>
              </w:rPr>
              <w:t>80800010309</w:t>
            </w:r>
          </w:p>
        </w:tc>
        <w:tc>
          <w:tcPr>
            <w:tcW w:w="2220" w:type="dxa"/>
            <w:tcBorders>
              <w:top w:val="nil"/>
              <w:left w:val="nil"/>
              <w:bottom w:val="single" w:sz="4" w:space="0" w:color="auto"/>
              <w:right w:val="single" w:sz="4" w:space="0" w:color="auto"/>
            </w:tcBorders>
            <w:shd w:val="clear" w:color="auto" w:fill="auto"/>
            <w:noWrap/>
            <w:vAlign w:val="center"/>
            <w:hideMark/>
          </w:tcPr>
          <w:p w14:paraId="6250AE00" w14:textId="77777777" w:rsidR="00F65D92" w:rsidRPr="00F5564D" w:rsidRDefault="00F65D92" w:rsidP="00F65D92">
            <w:pPr>
              <w:spacing w:line="240" w:lineRule="auto"/>
              <w:jc w:val="center"/>
              <w:rPr>
                <w:rFonts w:cs="Arial"/>
                <w:sz w:val="20"/>
                <w:szCs w:val="20"/>
              </w:rPr>
            </w:pPr>
            <w:r w:rsidRPr="00F5564D">
              <w:rPr>
                <w:rFonts w:cs="Arial"/>
                <w:sz w:val="20"/>
                <w:szCs w:val="20"/>
              </w:rPr>
              <w:t xml:space="preserve"> Stūnīši Nr. 114</w:t>
            </w:r>
          </w:p>
        </w:tc>
        <w:tc>
          <w:tcPr>
            <w:tcW w:w="2080" w:type="dxa"/>
            <w:tcBorders>
              <w:top w:val="nil"/>
              <w:left w:val="nil"/>
              <w:bottom w:val="single" w:sz="4" w:space="0" w:color="auto"/>
              <w:right w:val="single" w:sz="4" w:space="0" w:color="auto"/>
            </w:tcBorders>
            <w:shd w:val="clear" w:color="auto" w:fill="auto"/>
            <w:noWrap/>
            <w:vAlign w:val="center"/>
            <w:hideMark/>
          </w:tcPr>
          <w:p w14:paraId="4C301010"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2DC02A04"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727EF55A" w14:textId="688BE74F" w:rsidR="00F65D92" w:rsidRPr="00F5564D" w:rsidRDefault="00E2671C" w:rsidP="00F65D92">
            <w:pPr>
              <w:spacing w:line="240" w:lineRule="auto"/>
              <w:jc w:val="center"/>
              <w:rPr>
                <w:rFonts w:cs="Arial"/>
                <w:sz w:val="20"/>
                <w:szCs w:val="20"/>
              </w:rPr>
            </w:pPr>
            <w:r w:rsidRPr="00F5564D">
              <w:rPr>
                <w:rFonts w:cs="Arial"/>
                <w:sz w:val="20"/>
                <w:szCs w:val="20"/>
              </w:rPr>
              <w:t>11</w:t>
            </w:r>
          </w:p>
        </w:tc>
        <w:tc>
          <w:tcPr>
            <w:tcW w:w="1795" w:type="dxa"/>
            <w:tcBorders>
              <w:top w:val="nil"/>
              <w:left w:val="nil"/>
              <w:bottom w:val="single" w:sz="4" w:space="0" w:color="auto"/>
              <w:right w:val="single" w:sz="4" w:space="0" w:color="auto"/>
            </w:tcBorders>
            <w:shd w:val="clear" w:color="auto" w:fill="auto"/>
            <w:noWrap/>
            <w:vAlign w:val="center"/>
            <w:hideMark/>
          </w:tcPr>
          <w:p w14:paraId="0B977369" w14:textId="77777777" w:rsidR="00F65D92" w:rsidRPr="00F5564D" w:rsidRDefault="00F65D92" w:rsidP="00F65D92">
            <w:pPr>
              <w:spacing w:line="240" w:lineRule="auto"/>
              <w:jc w:val="center"/>
              <w:rPr>
                <w:rFonts w:cs="Arial"/>
                <w:sz w:val="20"/>
                <w:szCs w:val="20"/>
              </w:rPr>
            </w:pPr>
            <w:r w:rsidRPr="00F5564D">
              <w:rPr>
                <w:rFonts w:cs="Arial"/>
                <w:sz w:val="20"/>
                <w:szCs w:val="20"/>
              </w:rPr>
              <w:t>80800010225</w:t>
            </w:r>
          </w:p>
        </w:tc>
        <w:tc>
          <w:tcPr>
            <w:tcW w:w="1440" w:type="dxa"/>
            <w:tcBorders>
              <w:top w:val="nil"/>
              <w:left w:val="nil"/>
              <w:bottom w:val="single" w:sz="4" w:space="0" w:color="auto"/>
              <w:right w:val="single" w:sz="4" w:space="0" w:color="auto"/>
            </w:tcBorders>
            <w:shd w:val="clear" w:color="auto" w:fill="auto"/>
            <w:noWrap/>
            <w:vAlign w:val="center"/>
            <w:hideMark/>
          </w:tcPr>
          <w:p w14:paraId="4C334468" w14:textId="77777777" w:rsidR="00F65D92" w:rsidRPr="00F5564D" w:rsidRDefault="00F65D92" w:rsidP="00F65D92">
            <w:pPr>
              <w:spacing w:line="240" w:lineRule="auto"/>
              <w:jc w:val="center"/>
              <w:rPr>
                <w:rFonts w:cs="Arial"/>
                <w:sz w:val="20"/>
                <w:szCs w:val="20"/>
              </w:rPr>
            </w:pPr>
            <w:r w:rsidRPr="00F5564D">
              <w:rPr>
                <w:rFonts w:cs="Arial"/>
                <w:sz w:val="20"/>
                <w:szCs w:val="20"/>
              </w:rPr>
              <w:t>80800010225</w:t>
            </w:r>
          </w:p>
        </w:tc>
        <w:tc>
          <w:tcPr>
            <w:tcW w:w="2220" w:type="dxa"/>
            <w:tcBorders>
              <w:top w:val="nil"/>
              <w:left w:val="nil"/>
              <w:bottom w:val="single" w:sz="4" w:space="0" w:color="auto"/>
              <w:right w:val="single" w:sz="4" w:space="0" w:color="auto"/>
            </w:tcBorders>
            <w:shd w:val="clear" w:color="auto" w:fill="auto"/>
            <w:noWrap/>
            <w:vAlign w:val="center"/>
            <w:hideMark/>
          </w:tcPr>
          <w:p w14:paraId="65D42BA3" w14:textId="77777777" w:rsidR="00F65D92" w:rsidRPr="00F5564D" w:rsidRDefault="00F65D92" w:rsidP="00F65D92">
            <w:pPr>
              <w:spacing w:line="240" w:lineRule="auto"/>
              <w:jc w:val="center"/>
              <w:rPr>
                <w:rFonts w:cs="Arial"/>
                <w:sz w:val="20"/>
                <w:szCs w:val="20"/>
              </w:rPr>
            </w:pPr>
            <w:r w:rsidRPr="00F5564D">
              <w:rPr>
                <w:rFonts w:cs="Arial"/>
                <w:sz w:val="20"/>
                <w:szCs w:val="20"/>
              </w:rPr>
              <w:t>Stūnīši Nr. 113</w:t>
            </w:r>
          </w:p>
        </w:tc>
        <w:tc>
          <w:tcPr>
            <w:tcW w:w="2080" w:type="dxa"/>
            <w:tcBorders>
              <w:top w:val="nil"/>
              <w:left w:val="nil"/>
              <w:bottom w:val="single" w:sz="4" w:space="0" w:color="auto"/>
              <w:right w:val="single" w:sz="4" w:space="0" w:color="auto"/>
            </w:tcBorders>
            <w:shd w:val="clear" w:color="auto" w:fill="auto"/>
            <w:noWrap/>
            <w:vAlign w:val="center"/>
            <w:hideMark/>
          </w:tcPr>
          <w:p w14:paraId="179AEE99"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489E5FCA"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4018AB67" w14:textId="53BAEB3D" w:rsidR="00F65D92" w:rsidRPr="00F5564D" w:rsidRDefault="00E2671C" w:rsidP="00F65D92">
            <w:pPr>
              <w:spacing w:line="240" w:lineRule="auto"/>
              <w:jc w:val="center"/>
              <w:rPr>
                <w:rFonts w:cs="Arial"/>
                <w:sz w:val="20"/>
                <w:szCs w:val="20"/>
              </w:rPr>
            </w:pPr>
            <w:r w:rsidRPr="00F5564D">
              <w:rPr>
                <w:rFonts w:cs="Arial"/>
                <w:sz w:val="20"/>
                <w:szCs w:val="20"/>
              </w:rPr>
              <w:t>12</w:t>
            </w:r>
          </w:p>
        </w:tc>
        <w:tc>
          <w:tcPr>
            <w:tcW w:w="1795" w:type="dxa"/>
            <w:tcBorders>
              <w:top w:val="nil"/>
              <w:left w:val="nil"/>
              <w:bottom w:val="single" w:sz="4" w:space="0" w:color="auto"/>
              <w:right w:val="single" w:sz="4" w:space="0" w:color="auto"/>
            </w:tcBorders>
            <w:shd w:val="clear" w:color="auto" w:fill="auto"/>
            <w:noWrap/>
            <w:vAlign w:val="center"/>
            <w:hideMark/>
          </w:tcPr>
          <w:p w14:paraId="0D7460FE" w14:textId="77777777" w:rsidR="00F65D92" w:rsidRPr="00F5564D" w:rsidRDefault="00F65D92" w:rsidP="00F65D92">
            <w:pPr>
              <w:spacing w:line="240" w:lineRule="auto"/>
              <w:jc w:val="center"/>
              <w:rPr>
                <w:rFonts w:cs="Arial"/>
                <w:sz w:val="20"/>
                <w:szCs w:val="20"/>
              </w:rPr>
            </w:pPr>
            <w:r w:rsidRPr="00F5564D">
              <w:rPr>
                <w:rFonts w:cs="Arial"/>
                <w:sz w:val="20"/>
                <w:szCs w:val="20"/>
              </w:rPr>
              <w:t>80800010417</w:t>
            </w:r>
          </w:p>
        </w:tc>
        <w:tc>
          <w:tcPr>
            <w:tcW w:w="1440" w:type="dxa"/>
            <w:tcBorders>
              <w:top w:val="nil"/>
              <w:left w:val="nil"/>
              <w:bottom w:val="single" w:sz="4" w:space="0" w:color="auto"/>
              <w:right w:val="single" w:sz="4" w:space="0" w:color="auto"/>
            </w:tcBorders>
            <w:shd w:val="clear" w:color="auto" w:fill="auto"/>
            <w:noWrap/>
            <w:vAlign w:val="center"/>
            <w:hideMark/>
          </w:tcPr>
          <w:p w14:paraId="44B9AA31" w14:textId="77777777" w:rsidR="00F65D92" w:rsidRPr="00F5564D" w:rsidRDefault="00F65D92" w:rsidP="00F65D92">
            <w:pPr>
              <w:spacing w:line="240" w:lineRule="auto"/>
              <w:jc w:val="center"/>
              <w:rPr>
                <w:rFonts w:cs="Arial"/>
                <w:sz w:val="20"/>
                <w:szCs w:val="20"/>
              </w:rPr>
            </w:pPr>
            <w:r w:rsidRPr="00F5564D">
              <w:rPr>
                <w:rFonts w:cs="Arial"/>
                <w:sz w:val="20"/>
                <w:szCs w:val="20"/>
              </w:rPr>
              <w:t>80800022105</w:t>
            </w:r>
          </w:p>
        </w:tc>
        <w:tc>
          <w:tcPr>
            <w:tcW w:w="2220" w:type="dxa"/>
            <w:tcBorders>
              <w:top w:val="nil"/>
              <w:left w:val="nil"/>
              <w:bottom w:val="single" w:sz="4" w:space="0" w:color="auto"/>
              <w:right w:val="single" w:sz="4" w:space="0" w:color="auto"/>
            </w:tcBorders>
            <w:shd w:val="clear" w:color="auto" w:fill="auto"/>
            <w:noWrap/>
            <w:vAlign w:val="center"/>
            <w:hideMark/>
          </w:tcPr>
          <w:p w14:paraId="21C3034D" w14:textId="77777777" w:rsidR="00F65D92" w:rsidRPr="00F5564D" w:rsidRDefault="00F65D92" w:rsidP="00F65D92">
            <w:pPr>
              <w:spacing w:line="240" w:lineRule="auto"/>
              <w:jc w:val="center"/>
              <w:rPr>
                <w:rFonts w:cs="Arial"/>
                <w:sz w:val="20"/>
                <w:szCs w:val="20"/>
              </w:rPr>
            </w:pPr>
            <w:r w:rsidRPr="00F5564D">
              <w:rPr>
                <w:rFonts w:cs="Arial"/>
                <w:sz w:val="20"/>
                <w:szCs w:val="20"/>
              </w:rPr>
              <w:t xml:space="preserve"> Rīgas pilsētas meža fonds</w:t>
            </w:r>
          </w:p>
        </w:tc>
        <w:tc>
          <w:tcPr>
            <w:tcW w:w="2080" w:type="dxa"/>
            <w:tcBorders>
              <w:top w:val="nil"/>
              <w:left w:val="nil"/>
              <w:bottom w:val="single" w:sz="4" w:space="0" w:color="auto"/>
              <w:right w:val="single" w:sz="4" w:space="0" w:color="auto"/>
            </w:tcBorders>
            <w:shd w:val="clear" w:color="auto" w:fill="auto"/>
            <w:noWrap/>
            <w:vAlign w:val="center"/>
            <w:hideMark/>
          </w:tcPr>
          <w:p w14:paraId="51627138" w14:textId="77777777" w:rsidR="00F65D92" w:rsidRPr="00F5564D" w:rsidRDefault="00F65D92" w:rsidP="00F65D92">
            <w:pPr>
              <w:spacing w:line="240" w:lineRule="auto"/>
              <w:jc w:val="center"/>
              <w:rPr>
                <w:rFonts w:cs="Arial"/>
                <w:sz w:val="20"/>
                <w:szCs w:val="20"/>
              </w:rPr>
            </w:pPr>
            <w:r w:rsidRPr="00F5564D">
              <w:rPr>
                <w:rFonts w:cs="Arial"/>
                <w:sz w:val="20"/>
                <w:szCs w:val="20"/>
              </w:rPr>
              <w:t>SIA Rīgas meži</w:t>
            </w:r>
          </w:p>
        </w:tc>
      </w:tr>
      <w:tr w:rsidR="00F5564D" w:rsidRPr="00F5564D" w14:paraId="1B13FA50"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7ECD982E" w14:textId="00D5EDD4" w:rsidR="00F65D92" w:rsidRPr="00F5564D" w:rsidRDefault="00E2671C" w:rsidP="00F65D92">
            <w:pPr>
              <w:spacing w:line="240" w:lineRule="auto"/>
              <w:jc w:val="center"/>
              <w:rPr>
                <w:rFonts w:cs="Arial"/>
                <w:sz w:val="20"/>
                <w:szCs w:val="20"/>
              </w:rPr>
            </w:pPr>
            <w:r w:rsidRPr="00F5564D">
              <w:rPr>
                <w:rFonts w:cs="Arial"/>
                <w:sz w:val="20"/>
                <w:szCs w:val="20"/>
              </w:rPr>
              <w:t>13</w:t>
            </w:r>
          </w:p>
        </w:tc>
        <w:tc>
          <w:tcPr>
            <w:tcW w:w="1795" w:type="dxa"/>
            <w:tcBorders>
              <w:top w:val="nil"/>
              <w:left w:val="nil"/>
              <w:bottom w:val="single" w:sz="4" w:space="0" w:color="auto"/>
              <w:right w:val="single" w:sz="4" w:space="0" w:color="auto"/>
            </w:tcBorders>
            <w:shd w:val="clear" w:color="auto" w:fill="auto"/>
            <w:noWrap/>
            <w:vAlign w:val="center"/>
            <w:hideMark/>
          </w:tcPr>
          <w:p w14:paraId="305407B6" w14:textId="77777777" w:rsidR="00F65D92" w:rsidRPr="00F5564D" w:rsidRDefault="00F65D92" w:rsidP="00F65D92">
            <w:pPr>
              <w:spacing w:line="240" w:lineRule="auto"/>
              <w:jc w:val="center"/>
              <w:rPr>
                <w:rFonts w:cs="Arial"/>
                <w:sz w:val="20"/>
                <w:szCs w:val="20"/>
              </w:rPr>
            </w:pPr>
            <w:r w:rsidRPr="00F5564D">
              <w:rPr>
                <w:rFonts w:cs="Arial"/>
                <w:sz w:val="20"/>
                <w:szCs w:val="20"/>
              </w:rPr>
              <w:t>80800010491</w:t>
            </w:r>
          </w:p>
        </w:tc>
        <w:tc>
          <w:tcPr>
            <w:tcW w:w="1440" w:type="dxa"/>
            <w:tcBorders>
              <w:top w:val="nil"/>
              <w:left w:val="nil"/>
              <w:bottom w:val="single" w:sz="4" w:space="0" w:color="auto"/>
              <w:right w:val="single" w:sz="4" w:space="0" w:color="auto"/>
            </w:tcBorders>
            <w:shd w:val="clear" w:color="auto" w:fill="auto"/>
            <w:noWrap/>
            <w:vAlign w:val="center"/>
            <w:hideMark/>
          </w:tcPr>
          <w:p w14:paraId="22B89348" w14:textId="77777777" w:rsidR="00F65D92" w:rsidRPr="00F5564D" w:rsidRDefault="00F65D92" w:rsidP="00F65D92">
            <w:pPr>
              <w:spacing w:line="240" w:lineRule="auto"/>
              <w:jc w:val="center"/>
              <w:rPr>
                <w:rFonts w:cs="Arial"/>
                <w:sz w:val="20"/>
                <w:szCs w:val="20"/>
              </w:rPr>
            </w:pPr>
            <w:r w:rsidRPr="00F5564D">
              <w:rPr>
                <w:rFonts w:cs="Arial"/>
                <w:sz w:val="20"/>
                <w:szCs w:val="20"/>
              </w:rPr>
              <w:t>80800010491</w:t>
            </w:r>
          </w:p>
        </w:tc>
        <w:tc>
          <w:tcPr>
            <w:tcW w:w="2220" w:type="dxa"/>
            <w:tcBorders>
              <w:top w:val="nil"/>
              <w:left w:val="nil"/>
              <w:bottom w:val="single" w:sz="4" w:space="0" w:color="auto"/>
              <w:right w:val="single" w:sz="4" w:space="0" w:color="auto"/>
            </w:tcBorders>
            <w:shd w:val="clear" w:color="auto" w:fill="auto"/>
            <w:noWrap/>
            <w:vAlign w:val="center"/>
            <w:hideMark/>
          </w:tcPr>
          <w:p w14:paraId="1DF6F38C" w14:textId="77777777" w:rsidR="00F65D92" w:rsidRPr="00F5564D" w:rsidRDefault="00F65D92" w:rsidP="00F65D92">
            <w:pPr>
              <w:spacing w:line="240" w:lineRule="auto"/>
              <w:jc w:val="center"/>
              <w:rPr>
                <w:rFonts w:cs="Arial"/>
                <w:sz w:val="20"/>
                <w:szCs w:val="20"/>
              </w:rPr>
            </w:pPr>
            <w:r w:rsidRPr="00F5564D">
              <w:rPr>
                <w:rFonts w:cs="Arial"/>
                <w:sz w:val="20"/>
                <w:szCs w:val="20"/>
              </w:rPr>
              <w:t> </w:t>
            </w:r>
          </w:p>
        </w:tc>
        <w:tc>
          <w:tcPr>
            <w:tcW w:w="2080" w:type="dxa"/>
            <w:tcBorders>
              <w:top w:val="nil"/>
              <w:left w:val="nil"/>
              <w:bottom w:val="single" w:sz="4" w:space="0" w:color="auto"/>
              <w:right w:val="single" w:sz="4" w:space="0" w:color="auto"/>
            </w:tcBorders>
            <w:shd w:val="clear" w:color="auto" w:fill="auto"/>
            <w:noWrap/>
            <w:vAlign w:val="center"/>
            <w:hideMark/>
          </w:tcPr>
          <w:p w14:paraId="25E9F2CA" w14:textId="77777777" w:rsidR="00F65D92" w:rsidRPr="00F5564D" w:rsidRDefault="00F65D92" w:rsidP="00F65D92">
            <w:pPr>
              <w:spacing w:line="240" w:lineRule="auto"/>
              <w:jc w:val="center"/>
              <w:rPr>
                <w:rFonts w:cs="Arial"/>
                <w:sz w:val="20"/>
                <w:szCs w:val="20"/>
              </w:rPr>
            </w:pPr>
            <w:r w:rsidRPr="00F5564D">
              <w:rPr>
                <w:rFonts w:cs="Arial"/>
                <w:sz w:val="20"/>
                <w:szCs w:val="20"/>
              </w:rPr>
              <w:t>Pašvaldība</w:t>
            </w:r>
          </w:p>
        </w:tc>
      </w:tr>
      <w:tr w:rsidR="00F5564D" w:rsidRPr="00F5564D" w14:paraId="21C1E014"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68769B1D" w14:textId="22175106" w:rsidR="00F65D92" w:rsidRPr="00F5564D" w:rsidRDefault="00E2671C" w:rsidP="00F65D92">
            <w:pPr>
              <w:spacing w:line="240" w:lineRule="auto"/>
              <w:jc w:val="center"/>
              <w:rPr>
                <w:rFonts w:cs="Arial"/>
                <w:sz w:val="20"/>
                <w:szCs w:val="20"/>
              </w:rPr>
            </w:pPr>
            <w:r w:rsidRPr="00F5564D">
              <w:rPr>
                <w:rFonts w:cs="Arial"/>
                <w:sz w:val="20"/>
                <w:szCs w:val="20"/>
              </w:rPr>
              <w:t>14</w:t>
            </w:r>
          </w:p>
        </w:tc>
        <w:tc>
          <w:tcPr>
            <w:tcW w:w="1795" w:type="dxa"/>
            <w:tcBorders>
              <w:top w:val="nil"/>
              <w:left w:val="nil"/>
              <w:bottom w:val="single" w:sz="4" w:space="0" w:color="auto"/>
              <w:right w:val="single" w:sz="4" w:space="0" w:color="auto"/>
            </w:tcBorders>
            <w:shd w:val="clear" w:color="auto" w:fill="auto"/>
            <w:noWrap/>
            <w:vAlign w:val="center"/>
            <w:hideMark/>
          </w:tcPr>
          <w:p w14:paraId="29298F63" w14:textId="77777777" w:rsidR="00F65D92" w:rsidRPr="00F5564D" w:rsidRDefault="00F65D92" w:rsidP="00F65D92">
            <w:pPr>
              <w:spacing w:line="240" w:lineRule="auto"/>
              <w:jc w:val="center"/>
              <w:rPr>
                <w:rFonts w:cs="Arial"/>
                <w:sz w:val="20"/>
                <w:szCs w:val="20"/>
              </w:rPr>
            </w:pPr>
            <w:r w:rsidRPr="00F5564D">
              <w:rPr>
                <w:rFonts w:cs="Arial"/>
                <w:sz w:val="20"/>
                <w:szCs w:val="20"/>
              </w:rPr>
              <w:t>80800010416</w:t>
            </w:r>
          </w:p>
        </w:tc>
        <w:tc>
          <w:tcPr>
            <w:tcW w:w="1440" w:type="dxa"/>
            <w:tcBorders>
              <w:top w:val="nil"/>
              <w:left w:val="nil"/>
              <w:bottom w:val="single" w:sz="4" w:space="0" w:color="auto"/>
              <w:right w:val="single" w:sz="4" w:space="0" w:color="auto"/>
            </w:tcBorders>
            <w:shd w:val="clear" w:color="auto" w:fill="auto"/>
            <w:noWrap/>
            <w:vAlign w:val="center"/>
            <w:hideMark/>
          </w:tcPr>
          <w:p w14:paraId="3A6E995D" w14:textId="77777777" w:rsidR="00F65D92" w:rsidRPr="00F5564D" w:rsidRDefault="00F65D92" w:rsidP="00F65D92">
            <w:pPr>
              <w:spacing w:line="240" w:lineRule="auto"/>
              <w:jc w:val="center"/>
              <w:rPr>
                <w:rFonts w:cs="Arial"/>
                <w:sz w:val="20"/>
                <w:szCs w:val="20"/>
              </w:rPr>
            </w:pPr>
            <w:r w:rsidRPr="00F5564D">
              <w:rPr>
                <w:rFonts w:cs="Arial"/>
                <w:sz w:val="20"/>
                <w:szCs w:val="20"/>
              </w:rPr>
              <w:t>80800022105</w:t>
            </w:r>
          </w:p>
        </w:tc>
        <w:tc>
          <w:tcPr>
            <w:tcW w:w="2220" w:type="dxa"/>
            <w:tcBorders>
              <w:top w:val="nil"/>
              <w:left w:val="nil"/>
              <w:bottom w:val="single" w:sz="4" w:space="0" w:color="auto"/>
              <w:right w:val="single" w:sz="4" w:space="0" w:color="auto"/>
            </w:tcBorders>
            <w:shd w:val="clear" w:color="auto" w:fill="auto"/>
            <w:noWrap/>
            <w:vAlign w:val="center"/>
            <w:hideMark/>
          </w:tcPr>
          <w:p w14:paraId="3FFE5ACE" w14:textId="77777777" w:rsidR="00F65D92" w:rsidRPr="00F5564D" w:rsidRDefault="00F65D92" w:rsidP="00F65D92">
            <w:pPr>
              <w:spacing w:line="240" w:lineRule="auto"/>
              <w:jc w:val="center"/>
              <w:rPr>
                <w:rFonts w:cs="Arial"/>
                <w:sz w:val="20"/>
                <w:szCs w:val="20"/>
              </w:rPr>
            </w:pPr>
            <w:r w:rsidRPr="00F5564D">
              <w:rPr>
                <w:rFonts w:cs="Arial"/>
                <w:sz w:val="20"/>
                <w:szCs w:val="20"/>
              </w:rPr>
              <w:t xml:space="preserve"> Rīgas pilsētas meža fonds</w:t>
            </w:r>
          </w:p>
        </w:tc>
        <w:tc>
          <w:tcPr>
            <w:tcW w:w="2080" w:type="dxa"/>
            <w:tcBorders>
              <w:top w:val="nil"/>
              <w:left w:val="nil"/>
              <w:bottom w:val="single" w:sz="4" w:space="0" w:color="auto"/>
              <w:right w:val="single" w:sz="4" w:space="0" w:color="auto"/>
            </w:tcBorders>
            <w:shd w:val="clear" w:color="auto" w:fill="auto"/>
            <w:noWrap/>
            <w:vAlign w:val="center"/>
            <w:hideMark/>
          </w:tcPr>
          <w:p w14:paraId="1BEE5865" w14:textId="77777777" w:rsidR="00F65D92" w:rsidRPr="00F5564D" w:rsidRDefault="00F65D92" w:rsidP="00F65D92">
            <w:pPr>
              <w:spacing w:line="240" w:lineRule="auto"/>
              <w:jc w:val="center"/>
              <w:rPr>
                <w:rFonts w:cs="Arial"/>
                <w:sz w:val="20"/>
                <w:szCs w:val="20"/>
              </w:rPr>
            </w:pPr>
            <w:r w:rsidRPr="00F5564D">
              <w:rPr>
                <w:rFonts w:cs="Arial"/>
                <w:sz w:val="20"/>
                <w:szCs w:val="20"/>
              </w:rPr>
              <w:t>SIA Rīgas meži</w:t>
            </w:r>
          </w:p>
        </w:tc>
      </w:tr>
      <w:tr w:rsidR="00F5564D" w:rsidRPr="00F5564D" w14:paraId="37FF3F1A"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25BE1A63" w14:textId="40A247EF" w:rsidR="00F65D92" w:rsidRPr="00F5564D" w:rsidRDefault="00E2671C" w:rsidP="00F65D92">
            <w:pPr>
              <w:spacing w:line="240" w:lineRule="auto"/>
              <w:jc w:val="center"/>
              <w:rPr>
                <w:rFonts w:cs="Arial"/>
                <w:sz w:val="20"/>
                <w:szCs w:val="20"/>
              </w:rPr>
            </w:pPr>
            <w:r w:rsidRPr="00F5564D">
              <w:rPr>
                <w:rFonts w:cs="Arial"/>
                <w:sz w:val="20"/>
                <w:szCs w:val="20"/>
              </w:rPr>
              <w:t>15</w:t>
            </w:r>
          </w:p>
        </w:tc>
        <w:tc>
          <w:tcPr>
            <w:tcW w:w="1795" w:type="dxa"/>
            <w:tcBorders>
              <w:top w:val="nil"/>
              <w:left w:val="nil"/>
              <w:bottom w:val="single" w:sz="4" w:space="0" w:color="auto"/>
              <w:right w:val="single" w:sz="4" w:space="0" w:color="auto"/>
            </w:tcBorders>
            <w:shd w:val="clear" w:color="auto" w:fill="auto"/>
            <w:noWrap/>
            <w:vAlign w:val="center"/>
            <w:hideMark/>
          </w:tcPr>
          <w:p w14:paraId="09070782" w14:textId="77777777" w:rsidR="00F65D92" w:rsidRPr="00F5564D" w:rsidRDefault="00F65D92" w:rsidP="00F65D92">
            <w:pPr>
              <w:spacing w:line="240" w:lineRule="auto"/>
              <w:jc w:val="center"/>
              <w:rPr>
                <w:rFonts w:cs="Arial"/>
                <w:sz w:val="20"/>
                <w:szCs w:val="20"/>
              </w:rPr>
            </w:pPr>
            <w:r w:rsidRPr="00F5564D">
              <w:rPr>
                <w:rFonts w:cs="Arial"/>
                <w:sz w:val="20"/>
                <w:szCs w:val="20"/>
              </w:rPr>
              <w:t>80800010429</w:t>
            </w:r>
          </w:p>
        </w:tc>
        <w:tc>
          <w:tcPr>
            <w:tcW w:w="1440" w:type="dxa"/>
            <w:tcBorders>
              <w:top w:val="nil"/>
              <w:left w:val="nil"/>
              <w:bottom w:val="single" w:sz="4" w:space="0" w:color="auto"/>
              <w:right w:val="single" w:sz="4" w:space="0" w:color="auto"/>
            </w:tcBorders>
            <w:shd w:val="clear" w:color="auto" w:fill="auto"/>
            <w:noWrap/>
            <w:vAlign w:val="center"/>
            <w:hideMark/>
          </w:tcPr>
          <w:p w14:paraId="6DB7BAE6" w14:textId="77777777" w:rsidR="00F65D92" w:rsidRPr="00F5564D" w:rsidRDefault="00F65D92" w:rsidP="00F65D92">
            <w:pPr>
              <w:spacing w:line="240" w:lineRule="auto"/>
              <w:jc w:val="center"/>
              <w:rPr>
                <w:rFonts w:cs="Arial"/>
                <w:sz w:val="20"/>
                <w:szCs w:val="20"/>
              </w:rPr>
            </w:pPr>
            <w:r w:rsidRPr="00F5564D">
              <w:rPr>
                <w:rFonts w:cs="Arial"/>
                <w:sz w:val="20"/>
                <w:szCs w:val="20"/>
              </w:rPr>
              <w:t>80800010429</w:t>
            </w:r>
          </w:p>
        </w:tc>
        <w:tc>
          <w:tcPr>
            <w:tcW w:w="2220" w:type="dxa"/>
            <w:tcBorders>
              <w:top w:val="nil"/>
              <w:left w:val="nil"/>
              <w:bottom w:val="single" w:sz="4" w:space="0" w:color="auto"/>
              <w:right w:val="single" w:sz="4" w:space="0" w:color="auto"/>
            </w:tcBorders>
            <w:shd w:val="clear" w:color="auto" w:fill="auto"/>
            <w:noWrap/>
            <w:vAlign w:val="center"/>
            <w:hideMark/>
          </w:tcPr>
          <w:p w14:paraId="3C89FDFE" w14:textId="77777777" w:rsidR="00F65D92" w:rsidRPr="00F5564D" w:rsidRDefault="00F65D92" w:rsidP="00F65D92">
            <w:pPr>
              <w:spacing w:line="240" w:lineRule="auto"/>
              <w:jc w:val="center"/>
              <w:rPr>
                <w:rFonts w:cs="Arial"/>
                <w:sz w:val="20"/>
                <w:szCs w:val="20"/>
              </w:rPr>
            </w:pPr>
            <w:r w:rsidRPr="00F5564D">
              <w:rPr>
                <w:rFonts w:cs="Arial"/>
                <w:sz w:val="20"/>
                <w:szCs w:val="20"/>
              </w:rPr>
              <w:t>V13</w:t>
            </w:r>
          </w:p>
        </w:tc>
        <w:tc>
          <w:tcPr>
            <w:tcW w:w="2080" w:type="dxa"/>
            <w:tcBorders>
              <w:top w:val="nil"/>
              <w:left w:val="nil"/>
              <w:bottom w:val="single" w:sz="4" w:space="0" w:color="auto"/>
              <w:right w:val="single" w:sz="4" w:space="0" w:color="auto"/>
            </w:tcBorders>
            <w:shd w:val="clear" w:color="auto" w:fill="auto"/>
            <w:noWrap/>
            <w:vAlign w:val="center"/>
            <w:hideMark/>
          </w:tcPr>
          <w:p w14:paraId="14E1DD9B" w14:textId="77777777" w:rsidR="00F65D92" w:rsidRPr="00F5564D" w:rsidRDefault="00F65D92" w:rsidP="00F65D92">
            <w:pPr>
              <w:spacing w:line="240" w:lineRule="auto"/>
              <w:jc w:val="center"/>
              <w:rPr>
                <w:rFonts w:cs="Arial"/>
                <w:sz w:val="20"/>
                <w:szCs w:val="20"/>
              </w:rPr>
            </w:pPr>
            <w:r w:rsidRPr="00F5564D">
              <w:rPr>
                <w:rFonts w:cs="Arial"/>
                <w:sz w:val="20"/>
                <w:szCs w:val="20"/>
              </w:rPr>
              <w:t>Valsts</w:t>
            </w:r>
          </w:p>
        </w:tc>
      </w:tr>
      <w:tr w:rsidR="00F5564D" w:rsidRPr="00F5564D" w14:paraId="6077A90F"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42C0E0A5" w14:textId="793AD8F3" w:rsidR="00F65D92" w:rsidRPr="00F5564D" w:rsidRDefault="00E2671C" w:rsidP="00F65D92">
            <w:pPr>
              <w:spacing w:line="240" w:lineRule="auto"/>
              <w:jc w:val="center"/>
              <w:rPr>
                <w:rFonts w:cs="Arial"/>
                <w:sz w:val="20"/>
                <w:szCs w:val="20"/>
              </w:rPr>
            </w:pPr>
            <w:r w:rsidRPr="00F5564D">
              <w:rPr>
                <w:rFonts w:cs="Arial"/>
                <w:sz w:val="20"/>
                <w:szCs w:val="20"/>
              </w:rPr>
              <w:t>16</w:t>
            </w:r>
          </w:p>
        </w:tc>
        <w:tc>
          <w:tcPr>
            <w:tcW w:w="1795" w:type="dxa"/>
            <w:tcBorders>
              <w:top w:val="nil"/>
              <w:left w:val="nil"/>
              <w:bottom w:val="single" w:sz="4" w:space="0" w:color="auto"/>
              <w:right w:val="single" w:sz="4" w:space="0" w:color="auto"/>
            </w:tcBorders>
            <w:shd w:val="clear" w:color="auto" w:fill="auto"/>
            <w:noWrap/>
            <w:vAlign w:val="center"/>
            <w:hideMark/>
          </w:tcPr>
          <w:p w14:paraId="7C76F474" w14:textId="77777777" w:rsidR="00F65D92" w:rsidRPr="00F5564D" w:rsidRDefault="00F65D92" w:rsidP="00F65D92">
            <w:pPr>
              <w:spacing w:line="240" w:lineRule="auto"/>
              <w:jc w:val="center"/>
              <w:rPr>
                <w:rFonts w:cs="Arial"/>
                <w:sz w:val="20"/>
                <w:szCs w:val="20"/>
              </w:rPr>
            </w:pPr>
            <w:r w:rsidRPr="00F5564D">
              <w:rPr>
                <w:rFonts w:cs="Arial"/>
                <w:sz w:val="20"/>
                <w:szCs w:val="20"/>
              </w:rPr>
              <w:t>80800010654</w:t>
            </w:r>
          </w:p>
        </w:tc>
        <w:tc>
          <w:tcPr>
            <w:tcW w:w="1440" w:type="dxa"/>
            <w:tcBorders>
              <w:top w:val="nil"/>
              <w:left w:val="nil"/>
              <w:bottom w:val="single" w:sz="4" w:space="0" w:color="auto"/>
              <w:right w:val="single" w:sz="4" w:space="0" w:color="auto"/>
            </w:tcBorders>
            <w:shd w:val="clear" w:color="auto" w:fill="auto"/>
            <w:noWrap/>
            <w:vAlign w:val="center"/>
            <w:hideMark/>
          </w:tcPr>
          <w:p w14:paraId="7A8CF029" w14:textId="77777777" w:rsidR="00F65D92" w:rsidRPr="00F5564D" w:rsidRDefault="00F65D92" w:rsidP="00F65D92">
            <w:pPr>
              <w:spacing w:line="240" w:lineRule="auto"/>
              <w:jc w:val="center"/>
              <w:rPr>
                <w:rFonts w:cs="Arial"/>
                <w:sz w:val="20"/>
                <w:szCs w:val="20"/>
              </w:rPr>
            </w:pPr>
            <w:r w:rsidRPr="00F5564D">
              <w:rPr>
                <w:rFonts w:cs="Arial"/>
                <w:sz w:val="20"/>
                <w:szCs w:val="20"/>
              </w:rPr>
              <w:t>80800010671</w:t>
            </w:r>
          </w:p>
        </w:tc>
        <w:tc>
          <w:tcPr>
            <w:tcW w:w="2220" w:type="dxa"/>
            <w:tcBorders>
              <w:top w:val="nil"/>
              <w:left w:val="nil"/>
              <w:bottom w:val="single" w:sz="4" w:space="0" w:color="auto"/>
              <w:right w:val="single" w:sz="4" w:space="0" w:color="auto"/>
            </w:tcBorders>
            <w:shd w:val="clear" w:color="auto" w:fill="auto"/>
            <w:noWrap/>
            <w:vAlign w:val="center"/>
            <w:hideMark/>
          </w:tcPr>
          <w:p w14:paraId="0BE65600" w14:textId="77777777" w:rsidR="00F65D92" w:rsidRPr="00F5564D" w:rsidRDefault="00F65D92" w:rsidP="00F65D92">
            <w:pPr>
              <w:spacing w:line="240" w:lineRule="auto"/>
              <w:jc w:val="center"/>
              <w:rPr>
                <w:rFonts w:cs="Arial"/>
                <w:sz w:val="20"/>
                <w:szCs w:val="20"/>
              </w:rPr>
            </w:pPr>
            <w:r w:rsidRPr="00F5564D">
              <w:rPr>
                <w:rFonts w:cs="Arial"/>
                <w:sz w:val="20"/>
                <w:szCs w:val="20"/>
              </w:rPr>
              <w:t>"Emanueli"</w:t>
            </w:r>
          </w:p>
        </w:tc>
        <w:tc>
          <w:tcPr>
            <w:tcW w:w="2080" w:type="dxa"/>
            <w:tcBorders>
              <w:top w:val="nil"/>
              <w:left w:val="nil"/>
              <w:bottom w:val="single" w:sz="4" w:space="0" w:color="auto"/>
              <w:right w:val="single" w:sz="4" w:space="0" w:color="auto"/>
            </w:tcBorders>
            <w:shd w:val="clear" w:color="auto" w:fill="auto"/>
            <w:noWrap/>
            <w:vAlign w:val="center"/>
            <w:hideMark/>
          </w:tcPr>
          <w:p w14:paraId="1E7DF047"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4DCED3A5"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699D9969" w14:textId="74868751" w:rsidR="00F65D92" w:rsidRPr="00F5564D" w:rsidRDefault="00E2671C" w:rsidP="00F65D92">
            <w:pPr>
              <w:spacing w:line="240" w:lineRule="auto"/>
              <w:jc w:val="center"/>
              <w:rPr>
                <w:rFonts w:cs="Arial"/>
                <w:sz w:val="20"/>
                <w:szCs w:val="20"/>
              </w:rPr>
            </w:pPr>
            <w:r w:rsidRPr="00F5564D">
              <w:rPr>
                <w:rFonts w:cs="Arial"/>
                <w:sz w:val="20"/>
                <w:szCs w:val="20"/>
              </w:rPr>
              <w:t>17</w:t>
            </w:r>
          </w:p>
        </w:tc>
        <w:tc>
          <w:tcPr>
            <w:tcW w:w="1795" w:type="dxa"/>
            <w:tcBorders>
              <w:top w:val="nil"/>
              <w:left w:val="nil"/>
              <w:bottom w:val="single" w:sz="4" w:space="0" w:color="auto"/>
              <w:right w:val="single" w:sz="4" w:space="0" w:color="auto"/>
            </w:tcBorders>
            <w:shd w:val="clear" w:color="auto" w:fill="auto"/>
            <w:noWrap/>
            <w:vAlign w:val="center"/>
            <w:hideMark/>
          </w:tcPr>
          <w:p w14:paraId="5E133FBD" w14:textId="77777777" w:rsidR="00F65D92" w:rsidRPr="00F5564D" w:rsidRDefault="00F65D92" w:rsidP="00F65D92">
            <w:pPr>
              <w:spacing w:line="240" w:lineRule="auto"/>
              <w:jc w:val="center"/>
              <w:rPr>
                <w:rFonts w:cs="Arial"/>
                <w:sz w:val="20"/>
                <w:szCs w:val="20"/>
              </w:rPr>
            </w:pPr>
            <w:r w:rsidRPr="00F5564D">
              <w:rPr>
                <w:rFonts w:cs="Arial"/>
                <w:sz w:val="20"/>
                <w:szCs w:val="20"/>
              </w:rPr>
              <w:t>80800010656</w:t>
            </w:r>
          </w:p>
        </w:tc>
        <w:tc>
          <w:tcPr>
            <w:tcW w:w="1440" w:type="dxa"/>
            <w:tcBorders>
              <w:top w:val="nil"/>
              <w:left w:val="nil"/>
              <w:bottom w:val="single" w:sz="4" w:space="0" w:color="auto"/>
              <w:right w:val="single" w:sz="4" w:space="0" w:color="auto"/>
            </w:tcBorders>
            <w:shd w:val="clear" w:color="auto" w:fill="auto"/>
            <w:noWrap/>
            <w:vAlign w:val="center"/>
            <w:hideMark/>
          </w:tcPr>
          <w:p w14:paraId="23811366" w14:textId="77777777" w:rsidR="00F65D92" w:rsidRPr="00F5564D" w:rsidRDefault="00F65D92" w:rsidP="00F65D92">
            <w:pPr>
              <w:spacing w:line="240" w:lineRule="auto"/>
              <w:jc w:val="center"/>
              <w:rPr>
                <w:rFonts w:cs="Arial"/>
                <w:sz w:val="20"/>
                <w:szCs w:val="20"/>
              </w:rPr>
            </w:pPr>
            <w:r w:rsidRPr="00F5564D">
              <w:rPr>
                <w:rFonts w:cs="Arial"/>
                <w:sz w:val="20"/>
                <w:szCs w:val="20"/>
              </w:rPr>
              <w:t>80800010672</w:t>
            </w:r>
          </w:p>
        </w:tc>
        <w:tc>
          <w:tcPr>
            <w:tcW w:w="2220" w:type="dxa"/>
            <w:tcBorders>
              <w:top w:val="nil"/>
              <w:left w:val="nil"/>
              <w:bottom w:val="single" w:sz="4" w:space="0" w:color="auto"/>
              <w:right w:val="single" w:sz="4" w:space="0" w:color="auto"/>
            </w:tcBorders>
            <w:shd w:val="clear" w:color="auto" w:fill="auto"/>
            <w:noWrap/>
            <w:vAlign w:val="center"/>
            <w:hideMark/>
          </w:tcPr>
          <w:p w14:paraId="29D1EC73" w14:textId="77777777" w:rsidR="00F65D92" w:rsidRPr="00F5564D" w:rsidRDefault="00F65D92" w:rsidP="00F65D92">
            <w:pPr>
              <w:spacing w:line="240" w:lineRule="auto"/>
              <w:jc w:val="center"/>
              <w:rPr>
                <w:rFonts w:cs="Arial"/>
                <w:sz w:val="20"/>
                <w:szCs w:val="20"/>
              </w:rPr>
            </w:pPr>
            <w:r w:rsidRPr="00F5564D">
              <w:rPr>
                <w:rFonts w:cs="Arial"/>
                <w:sz w:val="20"/>
                <w:szCs w:val="20"/>
              </w:rPr>
              <w:t>"Tālumi"</w:t>
            </w:r>
          </w:p>
        </w:tc>
        <w:tc>
          <w:tcPr>
            <w:tcW w:w="2080" w:type="dxa"/>
            <w:tcBorders>
              <w:top w:val="nil"/>
              <w:left w:val="nil"/>
              <w:bottom w:val="single" w:sz="4" w:space="0" w:color="auto"/>
              <w:right w:val="single" w:sz="4" w:space="0" w:color="auto"/>
            </w:tcBorders>
            <w:shd w:val="clear" w:color="auto" w:fill="auto"/>
            <w:noWrap/>
            <w:vAlign w:val="center"/>
            <w:hideMark/>
          </w:tcPr>
          <w:p w14:paraId="7568BAAF"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387C6EE6"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129A3564" w14:textId="6D5B6620" w:rsidR="00F65D92" w:rsidRPr="00F5564D" w:rsidRDefault="00E2671C" w:rsidP="00F65D92">
            <w:pPr>
              <w:spacing w:line="240" w:lineRule="auto"/>
              <w:jc w:val="center"/>
              <w:rPr>
                <w:rFonts w:cs="Arial"/>
                <w:sz w:val="20"/>
                <w:szCs w:val="20"/>
              </w:rPr>
            </w:pPr>
            <w:r w:rsidRPr="00F5564D">
              <w:rPr>
                <w:rFonts w:cs="Arial"/>
                <w:sz w:val="20"/>
                <w:szCs w:val="20"/>
              </w:rPr>
              <w:lastRenderedPageBreak/>
              <w:t>18</w:t>
            </w:r>
          </w:p>
        </w:tc>
        <w:tc>
          <w:tcPr>
            <w:tcW w:w="1795" w:type="dxa"/>
            <w:tcBorders>
              <w:top w:val="nil"/>
              <w:left w:val="nil"/>
              <w:bottom w:val="single" w:sz="4" w:space="0" w:color="auto"/>
              <w:right w:val="single" w:sz="4" w:space="0" w:color="auto"/>
            </w:tcBorders>
            <w:shd w:val="clear" w:color="auto" w:fill="auto"/>
            <w:noWrap/>
            <w:vAlign w:val="center"/>
            <w:hideMark/>
          </w:tcPr>
          <w:p w14:paraId="40FEE5A4" w14:textId="77777777" w:rsidR="00F65D92" w:rsidRPr="00F5564D" w:rsidRDefault="00F65D92" w:rsidP="00F65D92">
            <w:pPr>
              <w:spacing w:line="240" w:lineRule="auto"/>
              <w:jc w:val="center"/>
              <w:rPr>
                <w:rFonts w:cs="Arial"/>
                <w:sz w:val="20"/>
                <w:szCs w:val="20"/>
              </w:rPr>
            </w:pPr>
            <w:r w:rsidRPr="00F5564D">
              <w:rPr>
                <w:rFonts w:cs="Arial"/>
                <w:sz w:val="20"/>
                <w:szCs w:val="20"/>
              </w:rPr>
              <w:t>80800010655</w:t>
            </w:r>
          </w:p>
        </w:tc>
        <w:tc>
          <w:tcPr>
            <w:tcW w:w="1440" w:type="dxa"/>
            <w:tcBorders>
              <w:top w:val="nil"/>
              <w:left w:val="nil"/>
              <w:bottom w:val="single" w:sz="4" w:space="0" w:color="auto"/>
              <w:right w:val="single" w:sz="4" w:space="0" w:color="auto"/>
            </w:tcBorders>
            <w:shd w:val="clear" w:color="auto" w:fill="auto"/>
            <w:noWrap/>
            <w:vAlign w:val="center"/>
            <w:hideMark/>
          </w:tcPr>
          <w:p w14:paraId="0DBC93C8" w14:textId="77777777" w:rsidR="00F65D92" w:rsidRPr="00F5564D" w:rsidRDefault="00F65D92" w:rsidP="00F65D92">
            <w:pPr>
              <w:spacing w:line="240" w:lineRule="auto"/>
              <w:jc w:val="center"/>
              <w:rPr>
                <w:rFonts w:cs="Arial"/>
                <w:sz w:val="20"/>
                <w:szCs w:val="20"/>
              </w:rPr>
            </w:pPr>
            <w:r w:rsidRPr="00F5564D">
              <w:rPr>
                <w:rFonts w:cs="Arial"/>
                <w:sz w:val="20"/>
                <w:szCs w:val="20"/>
              </w:rPr>
              <w:t>80800010001</w:t>
            </w:r>
          </w:p>
        </w:tc>
        <w:tc>
          <w:tcPr>
            <w:tcW w:w="2220" w:type="dxa"/>
            <w:tcBorders>
              <w:top w:val="nil"/>
              <w:left w:val="nil"/>
              <w:bottom w:val="single" w:sz="4" w:space="0" w:color="auto"/>
              <w:right w:val="single" w:sz="4" w:space="0" w:color="auto"/>
            </w:tcBorders>
            <w:shd w:val="clear" w:color="auto" w:fill="auto"/>
            <w:noWrap/>
            <w:vAlign w:val="center"/>
            <w:hideMark/>
          </w:tcPr>
          <w:p w14:paraId="167E12E9" w14:textId="77777777" w:rsidR="00F65D92" w:rsidRPr="00F5564D" w:rsidRDefault="00F65D92" w:rsidP="00F65D92">
            <w:pPr>
              <w:spacing w:line="240" w:lineRule="auto"/>
              <w:jc w:val="center"/>
              <w:rPr>
                <w:rFonts w:cs="Arial"/>
                <w:sz w:val="20"/>
                <w:szCs w:val="20"/>
              </w:rPr>
            </w:pPr>
            <w:r w:rsidRPr="00F5564D">
              <w:rPr>
                <w:rFonts w:cs="Arial"/>
                <w:sz w:val="20"/>
                <w:szCs w:val="20"/>
              </w:rPr>
              <w:t>"Kalna Baloži"</w:t>
            </w:r>
          </w:p>
        </w:tc>
        <w:tc>
          <w:tcPr>
            <w:tcW w:w="2080" w:type="dxa"/>
            <w:tcBorders>
              <w:top w:val="nil"/>
              <w:left w:val="nil"/>
              <w:bottom w:val="single" w:sz="4" w:space="0" w:color="auto"/>
              <w:right w:val="single" w:sz="4" w:space="0" w:color="auto"/>
            </w:tcBorders>
            <w:shd w:val="clear" w:color="auto" w:fill="auto"/>
            <w:noWrap/>
            <w:vAlign w:val="center"/>
            <w:hideMark/>
          </w:tcPr>
          <w:p w14:paraId="7DA83168"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0001514E"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18B73ACF" w14:textId="76A1D300" w:rsidR="00F65D92" w:rsidRPr="00F5564D" w:rsidRDefault="00E2671C" w:rsidP="00F65D92">
            <w:pPr>
              <w:spacing w:line="240" w:lineRule="auto"/>
              <w:jc w:val="center"/>
              <w:rPr>
                <w:rFonts w:cs="Arial"/>
                <w:sz w:val="20"/>
                <w:szCs w:val="20"/>
              </w:rPr>
            </w:pPr>
            <w:r w:rsidRPr="00F5564D">
              <w:rPr>
                <w:rFonts w:cs="Arial"/>
                <w:sz w:val="20"/>
                <w:szCs w:val="20"/>
              </w:rPr>
              <w:t>19</w:t>
            </w:r>
          </w:p>
        </w:tc>
        <w:tc>
          <w:tcPr>
            <w:tcW w:w="1795" w:type="dxa"/>
            <w:tcBorders>
              <w:top w:val="nil"/>
              <w:left w:val="nil"/>
              <w:bottom w:val="single" w:sz="4" w:space="0" w:color="auto"/>
              <w:right w:val="single" w:sz="4" w:space="0" w:color="auto"/>
            </w:tcBorders>
            <w:shd w:val="clear" w:color="auto" w:fill="auto"/>
            <w:noWrap/>
            <w:vAlign w:val="center"/>
            <w:hideMark/>
          </w:tcPr>
          <w:p w14:paraId="4857D517" w14:textId="77777777" w:rsidR="00F65D92" w:rsidRPr="00F5564D" w:rsidRDefault="00F65D92" w:rsidP="00F65D92">
            <w:pPr>
              <w:spacing w:line="240" w:lineRule="auto"/>
              <w:jc w:val="center"/>
              <w:rPr>
                <w:rFonts w:cs="Arial"/>
                <w:sz w:val="20"/>
                <w:szCs w:val="20"/>
              </w:rPr>
            </w:pPr>
            <w:r w:rsidRPr="00F5564D">
              <w:rPr>
                <w:rFonts w:cs="Arial"/>
                <w:sz w:val="20"/>
                <w:szCs w:val="20"/>
              </w:rPr>
              <w:t>80800010675</w:t>
            </w:r>
          </w:p>
        </w:tc>
        <w:tc>
          <w:tcPr>
            <w:tcW w:w="1440" w:type="dxa"/>
            <w:tcBorders>
              <w:top w:val="nil"/>
              <w:left w:val="nil"/>
              <w:bottom w:val="single" w:sz="4" w:space="0" w:color="auto"/>
              <w:right w:val="single" w:sz="4" w:space="0" w:color="auto"/>
            </w:tcBorders>
            <w:shd w:val="clear" w:color="auto" w:fill="auto"/>
            <w:noWrap/>
            <w:vAlign w:val="center"/>
            <w:hideMark/>
          </w:tcPr>
          <w:p w14:paraId="6C96AE8A" w14:textId="77777777" w:rsidR="00F65D92" w:rsidRPr="00F5564D" w:rsidRDefault="00F65D92" w:rsidP="00F65D92">
            <w:pPr>
              <w:spacing w:line="240" w:lineRule="auto"/>
              <w:jc w:val="center"/>
              <w:rPr>
                <w:rFonts w:cs="Arial"/>
                <w:sz w:val="20"/>
                <w:szCs w:val="20"/>
              </w:rPr>
            </w:pPr>
            <w:r w:rsidRPr="00F5564D">
              <w:rPr>
                <w:rFonts w:cs="Arial"/>
                <w:sz w:val="20"/>
                <w:szCs w:val="20"/>
              </w:rPr>
              <w:t>80800010680</w:t>
            </w:r>
          </w:p>
        </w:tc>
        <w:tc>
          <w:tcPr>
            <w:tcW w:w="2220" w:type="dxa"/>
            <w:tcBorders>
              <w:top w:val="nil"/>
              <w:left w:val="nil"/>
              <w:bottom w:val="single" w:sz="4" w:space="0" w:color="auto"/>
              <w:right w:val="single" w:sz="4" w:space="0" w:color="auto"/>
            </w:tcBorders>
            <w:shd w:val="clear" w:color="auto" w:fill="auto"/>
            <w:noWrap/>
            <w:vAlign w:val="center"/>
            <w:hideMark/>
          </w:tcPr>
          <w:p w14:paraId="6BB2E681" w14:textId="77777777" w:rsidR="00F65D92" w:rsidRPr="00F5564D" w:rsidRDefault="00F65D92" w:rsidP="00F65D92">
            <w:pPr>
              <w:spacing w:line="240" w:lineRule="auto"/>
              <w:jc w:val="center"/>
              <w:rPr>
                <w:rFonts w:cs="Arial"/>
                <w:sz w:val="20"/>
                <w:szCs w:val="20"/>
              </w:rPr>
            </w:pPr>
            <w:r w:rsidRPr="00F5564D">
              <w:rPr>
                <w:rFonts w:cs="Arial"/>
                <w:sz w:val="20"/>
                <w:szCs w:val="20"/>
              </w:rPr>
              <w:t>Krēslas</w:t>
            </w:r>
          </w:p>
        </w:tc>
        <w:tc>
          <w:tcPr>
            <w:tcW w:w="2080" w:type="dxa"/>
            <w:tcBorders>
              <w:top w:val="nil"/>
              <w:left w:val="nil"/>
              <w:bottom w:val="single" w:sz="4" w:space="0" w:color="auto"/>
              <w:right w:val="single" w:sz="4" w:space="0" w:color="auto"/>
            </w:tcBorders>
            <w:shd w:val="clear" w:color="auto" w:fill="auto"/>
            <w:noWrap/>
            <w:vAlign w:val="center"/>
            <w:hideMark/>
          </w:tcPr>
          <w:p w14:paraId="4941E52A"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74221634"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4D98D708" w14:textId="2D59119B" w:rsidR="00F65D92" w:rsidRPr="00F5564D" w:rsidRDefault="00E2671C" w:rsidP="00F65D92">
            <w:pPr>
              <w:spacing w:line="240" w:lineRule="auto"/>
              <w:jc w:val="center"/>
              <w:rPr>
                <w:rFonts w:cs="Arial"/>
                <w:sz w:val="20"/>
                <w:szCs w:val="20"/>
              </w:rPr>
            </w:pPr>
            <w:r w:rsidRPr="00F5564D">
              <w:rPr>
                <w:rFonts w:cs="Arial"/>
                <w:sz w:val="20"/>
                <w:szCs w:val="20"/>
              </w:rPr>
              <w:t>20</w:t>
            </w:r>
          </w:p>
        </w:tc>
        <w:tc>
          <w:tcPr>
            <w:tcW w:w="1795" w:type="dxa"/>
            <w:tcBorders>
              <w:top w:val="nil"/>
              <w:left w:val="nil"/>
              <w:bottom w:val="single" w:sz="4" w:space="0" w:color="auto"/>
              <w:right w:val="single" w:sz="4" w:space="0" w:color="auto"/>
            </w:tcBorders>
            <w:shd w:val="clear" w:color="auto" w:fill="auto"/>
            <w:noWrap/>
            <w:vAlign w:val="center"/>
            <w:hideMark/>
          </w:tcPr>
          <w:p w14:paraId="7B7E2280" w14:textId="77777777" w:rsidR="00F65D92" w:rsidRPr="00F5564D" w:rsidRDefault="00F65D92" w:rsidP="00F65D92">
            <w:pPr>
              <w:spacing w:line="240" w:lineRule="auto"/>
              <w:jc w:val="center"/>
              <w:rPr>
                <w:rFonts w:cs="Arial"/>
                <w:sz w:val="20"/>
                <w:szCs w:val="20"/>
              </w:rPr>
            </w:pPr>
            <w:r w:rsidRPr="00F5564D">
              <w:rPr>
                <w:rFonts w:cs="Arial"/>
                <w:sz w:val="20"/>
                <w:szCs w:val="20"/>
              </w:rPr>
              <w:t>80800010676</w:t>
            </w:r>
          </w:p>
        </w:tc>
        <w:tc>
          <w:tcPr>
            <w:tcW w:w="1440" w:type="dxa"/>
            <w:tcBorders>
              <w:top w:val="nil"/>
              <w:left w:val="nil"/>
              <w:bottom w:val="single" w:sz="4" w:space="0" w:color="auto"/>
              <w:right w:val="single" w:sz="4" w:space="0" w:color="auto"/>
            </w:tcBorders>
            <w:shd w:val="clear" w:color="auto" w:fill="auto"/>
            <w:noWrap/>
            <w:vAlign w:val="center"/>
            <w:hideMark/>
          </w:tcPr>
          <w:p w14:paraId="30FE72F9" w14:textId="77777777" w:rsidR="00F65D92" w:rsidRPr="00F5564D" w:rsidRDefault="00F65D92" w:rsidP="00F65D92">
            <w:pPr>
              <w:spacing w:line="240" w:lineRule="auto"/>
              <w:jc w:val="center"/>
              <w:rPr>
                <w:rFonts w:cs="Arial"/>
                <w:sz w:val="20"/>
                <w:szCs w:val="20"/>
              </w:rPr>
            </w:pPr>
            <w:r w:rsidRPr="00F5564D">
              <w:rPr>
                <w:rFonts w:cs="Arial"/>
                <w:sz w:val="20"/>
                <w:szCs w:val="20"/>
              </w:rPr>
              <w:t>80800010076</w:t>
            </w:r>
          </w:p>
        </w:tc>
        <w:tc>
          <w:tcPr>
            <w:tcW w:w="2220" w:type="dxa"/>
            <w:tcBorders>
              <w:top w:val="nil"/>
              <w:left w:val="nil"/>
              <w:bottom w:val="single" w:sz="4" w:space="0" w:color="auto"/>
              <w:right w:val="single" w:sz="4" w:space="0" w:color="auto"/>
            </w:tcBorders>
            <w:shd w:val="clear" w:color="auto" w:fill="auto"/>
            <w:noWrap/>
            <w:vAlign w:val="center"/>
            <w:hideMark/>
          </w:tcPr>
          <w:p w14:paraId="2C8D98A5" w14:textId="77777777" w:rsidR="00F65D92" w:rsidRPr="00F5564D" w:rsidRDefault="00F65D92" w:rsidP="00F65D92">
            <w:pPr>
              <w:spacing w:line="240" w:lineRule="auto"/>
              <w:jc w:val="center"/>
              <w:rPr>
                <w:rFonts w:cs="Arial"/>
                <w:sz w:val="20"/>
                <w:szCs w:val="20"/>
              </w:rPr>
            </w:pPr>
            <w:r w:rsidRPr="00F5564D">
              <w:rPr>
                <w:rFonts w:cs="Arial"/>
                <w:sz w:val="20"/>
                <w:szCs w:val="20"/>
              </w:rPr>
              <w:t>Krēslas 1</w:t>
            </w:r>
          </w:p>
        </w:tc>
        <w:tc>
          <w:tcPr>
            <w:tcW w:w="2080" w:type="dxa"/>
            <w:tcBorders>
              <w:top w:val="nil"/>
              <w:left w:val="nil"/>
              <w:bottom w:val="single" w:sz="4" w:space="0" w:color="auto"/>
              <w:right w:val="single" w:sz="4" w:space="0" w:color="auto"/>
            </w:tcBorders>
            <w:shd w:val="clear" w:color="auto" w:fill="auto"/>
            <w:noWrap/>
            <w:vAlign w:val="center"/>
            <w:hideMark/>
          </w:tcPr>
          <w:p w14:paraId="4F25B1C8"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bl>
    <w:p w14:paraId="5ABAACD8" w14:textId="77777777" w:rsidR="00963C02" w:rsidRPr="007918FE" w:rsidRDefault="00963C02" w:rsidP="00922A85">
      <w:pPr>
        <w:jc w:val="left"/>
        <w:rPr>
          <w:rFonts w:cs="Arial"/>
          <w:sz w:val="20"/>
          <w:szCs w:val="20"/>
          <w:highlight w:val="yellow"/>
          <w:lang w:eastAsia="en-US"/>
        </w:rPr>
      </w:pPr>
    </w:p>
    <w:p w14:paraId="4685C04C" w14:textId="77777777" w:rsidR="004135DF" w:rsidRPr="00963C02" w:rsidRDefault="004135DF" w:rsidP="00963C02">
      <w:pPr>
        <w:pStyle w:val="Heading2"/>
        <w:numPr>
          <w:ilvl w:val="0"/>
          <w:numId w:val="14"/>
        </w:numPr>
        <w:jc w:val="left"/>
      </w:pPr>
      <w:bookmarkStart w:id="5" w:name="_Toc362006581"/>
      <w:bookmarkStart w:id="6" w:name="_Toc500752865"/>
      <w:r w:rsidRPr="00963C02">
        <w:t>DARBU APRAKSTS</w:t>
      </w:r>
      <w:bookmarkEnd w:id="5"/>
    </w:p>
    <w:p w14:paraId="142EF7AF" w14:textId="77777777" w:rsidR="004135DF" w:rsidRPr="00963C02" w:rsidRDefault="004135DF" w:rsidP="00922A85">
      <w:pPr>
        <w:rPr>
          <w:rFonts w:cs="Arial"/>
          <w:sz w:val="20"/>
          <w:szCs w:val="20"/>
        </w:rPr>
      </w:pPr>
      <w:r w:rsidRPr="00963C02">
        <w:rPr>
          <w:rFonts w:cs="Arial"/>
          <w:sz w:val="20"/>
          <w:szCs w:val="20"/>
        </w:rPr>
        <w:t>Būv</w:t>
      </w:r>
      <w:r w:rsidRPr="00963C02">
        <w:rPr>
          <w:rFonts w:cs="Arial"/>
          <w:sz w:val="20"/>
          <w:szCs w:val="20"/>
        </w:rPr>
        <w:softHyphen/>
        <w:t>uz</w:t>
      </w:r>
      <w:r w:rsidRPr="00963C02">
        <w:rPr>
          <w:rFonts w:cs="Arial"/>
          <w:sz w:val="20"/>
          <w:szCs w:val="20"/>
        </w:rPr>
        <w:softHyphen/>
        <w:t>ņē</w:t>
      </w:r>
      <w:r w:rsidRPr="00963C02">
        <w:rPr>
          <w:rFonts w:cs="Arial"/>
          <w:sz w:val="20"/>
          <w:szCs w:val="20"/>
        </w:rPr>
        <w:softHyphen/>
        <w:t>mē</w:t>
      </w:r>
      <w:r w:rsidRPr="00963C02">
        <w:rPr>
          <w:rFonts w:cs="Arial"/>
          <w:sz w:val="20"/>
          <w:szCs w:val="20"/>
        </w:rPr>
        <w:softHyphen/>
        <w:t>ja dar</w:t>
      </w:r>
      <w:r w:rsidRPr="00963C02">
        <w:rPr>
          <w:rFonts w:cs="Arial"/>
          <w:sz w:val="20"/>
          <w:szCs w:val="20"/>
        </w:rPr>
        <w:softHyphen/>
        <w:t>bu ap</w:t>
      </w:r>
      <w:r w:rsidRPr="00963C02">
        <w:rPr>
          <w:rFonts w:cs="Arial"/>
          <w:sz w:val="20"/>
          <w:szCs w:val="20"/>
        </w:rPr>
        <w:softHyphen/>
        <w:t>jo</w:t>
      </w:r>
      <w:r w:rsidRPr="00963C02">
        <w:rPr>
          <w:rFonts w:cs="Arial"/>
          <w:sz w:val="20"/>
          <w:szCs w:val="20"/>
        </w:rPr>
        <w:softHyphen/>
        <w:t>mā ir jā</w:t>
      </w:r>
      <w:r w:rsidRPr="00963C02">
        <w:rPr>
          <w:rFonts w:cs="Arial"/>
          <w:sz w:val="20"/>
          <w:szCs w:val="20"/>
        </w:rPr>
        <w:softHyphen/>
        <w:t>iet</w:t>
      </w:r>
      <w:r w:rsidRPr="00963C02">
        <w:rPr>
          <w:rFonts w:cs="Arial"/>
          <w:sz w:val="20"/>
          <w:szCs w:val="20"/>
        </w:rPr>
        <w:softHyphen/>
        <w:t>ver (bet ne ie</w:t>
      </w:r>
      <w:r w:rsidRPr="00963C02">
        <w:rPr>
          <w:rFonts w:cs="Arial"/>
          <w:sz w:val="20"/>
          <w:szCs w:val="20"/>
        </w:rPr>
        <w:softHyphen/>
        <w:t>ro</w:t>
      </w:r>
      <w:r w:rsidRPr="00963C02">
        <w:rPr>
          <w:rFonts w:cs="Arial"/>
          <w:sz w:val="20"/>
          <w:szCs w:val="20"/>
        </w:rPr>
        <w:softHyphen/>
        <w:t>be</w:t>
      </w:r>
      <w:r w:rsidRPr="00963C02">
        <w:rPr>
          <w:rFonts w:cs="Arial"/>
          <w:sz w:val="20"/>
          <w:szCs w:val="20"/>
        </w:rPr>
        <w:softHyphen/>
        <w:t>žo</w:t>
      </w:r>
      <w:r w:rsidRPr="00963C02">
        <w:rPr>
          <w:rFonts w:cs="Arial"/>
          <w:sz w:val="20"/>
          <w:szCs w:val="20"/>
        </w:rPr>
        <w:softHyphen/>
        <w:t>jo</w:t>
      </w:r>
      <w:r w:rsidRPr="00963C02">
        <w:rPr>
          <w:rFonts w:cs="Arial"/>
          <w:sz w:val="20"/>
          <w:szCs w:val="20"/>
        </w:rPr>
        <w:softHyphen/>
        <w:t>ši) strād</w:t>
      </w:r>
      <w:r w:rsidRPr="00963C02">
        <w:rPr>
          <w:rFonts w:cs="Arial"/>
          <w:sz w:val="20"/>
          <w:szCs w:val="20"/>
        </w:rPr>
        <w:softHyphen/>
        <w:t>nie</w:t>
      </w:r>
      <w:r w:rsidRPr="00963C02">
        <w:rPr>
          <w:rFonts w:cs="Arial"/>
          <w:sz w:val="20"/>
          <w:szCs w:val="20"/>
        </w:rPr>
        <w:softHyphen/>
        <w:t>ku no</w:t>
      </w:r>
      <w:r w:rsidRPr="00963C02">
        <w:rPr>
          <w:rFonts w:cs="Arial"/>
          <w:sz w:val="20"/>
          <w:szCs w:val="20"/>
        </w:rPr>
        <w:softHyphen/>
        <w:t>dro</w:t>
      </w:r>
      <w:r w:rsidRPr="00963C02">
        <w:rPr>
          <w:rFonts w:cs="Arial"/>
          <w:sz w:val="20"/>
          <w:szCs w:val="20"/>
        </w:rPr>
        <w:softHyphen/>
        <w:t>ši</w:t>
      </w:r>
      <w:r w:rsidRPr="00963C02">
        <w:rPr>
          <w:rFonts w:cs="Arial"/>
          <w:sz w:val="20"/>
          <w:szCs w:val="20"/>
        </w:rPr>
        <w:softHyphen/>
        <w:t>nā</w:t>
      </w:r>
      <w:r w:rsidRPr="00963C02">
        <w:rPr>
          <w:rFonts w:cs="Arial"/>
          <w:sz w:val="20"/>
          <w:szCs w:val="20"/>
        </w:rPr>
        <w:softHyphen/>
        <w:t>ša</w:t>
      </w:r>
      <w:r w:rsidRPr="00963C02">
        <w:rPr>
          <w:rFonts w:cs="Arial"/>
          <w:sz w:val="20"/>
          <w:szCs w:val="20"/>
        </w:rPr>
        <w:softHyphen/>
        <w:t>na ar ap</w:t>
      </w:r>
      <w:r w:rsidRPr="00963C02">
        <w:rPr>
          <w:rFonts w:cs="Arial"/>
          <w:sz w:val="20"/>
          <w:szCs w:val="20"/>
        </w:rPr>
        <w:softHyphen/>
        <w:t>rī</w:t>
      </w:r>
      <w:r w:rsidRPr="00963C02">
        <w:rPr>
          <w:rFonts w:cs="Arial"/>
          <w:sz w:val="20"/>
          <w:szCs w:val="20"/>
        </w:rPr>
        <w:softHyphen/>
        <w:t>ko</w:t>
      </w:r>
      <w:r w:rsidRPr="00963C02">
        <w:rPr>
          <w:rFonts w:cs="Arial"/>
          <w:sz w:val="20"/>
          <w:szCs w:val="20"/>
        </w:rPr>
        <w:softHyphen/>
        <w:t>ju</w:t>
      </w:r>
      <w:r w:rsidRPr="00963C02">
        <w:rPr>
          <w:rFonts w:cs="Arial"/>
          <w:sz w:val="20"/>
          <w:szCs w:val="20"/>
        </w:rPr>
        <w:softHyphen/>
        <w:t>mu, apa</w:t>
      </w:r>
      <w:r w:rsidRPr="00963C02">
        <w:rPr>
          <w:rFonts w:cs="Arial"/>
          <w:sz w:val="20"/>
          <w:szCs w:val="20"/>
        </w:rPr>
        <w:softHyphen/>
        <w:t>ra</w:t>
      </w:r>
      <w:r w:rsidRPr="00963C02">
        <w:rPr>
          <w:rFonts w:cs="Arial"/>
          <w:sz w:val="20"/>
          <w:szCs w:val="20"/>
        </w:rPr>
        <w:softHyphen/>
        <w:t>tū</w:t>
      </w:r>
      <w:r w:rsidRPr="00963C02">
        <w:rPr>
          <w:rFonts w:cs="Arial"/>
          <w:sz w:val="20"/>
          <w:szCs w:val="20"/>
        </w:rPr>
        <w:softHyphen/>
        <w:t>ru un ma</w:t>
      </w:r>
      <w:r w:rsidRPr="00963C02">
        <w:rPr>
          <w:rFonts w:cs="Arial"/>
          <w:sz w:val="20"/>
          <w:szCs w:val="20"/>
        </w:rPr>
        <w:softHyphen/>
        <w:t>te</w:t>
      </w:r>
      <w:r w:rsidRPr="00963C02">
        <w:rPr>
          <w:rFonts w:cs="Arial"/>
          <w:sz w:val="20"/>
          <w:szCs w:val="20"/>
        </w:rPr>
        <w:softHyphen/>
        <w:t>ri</w:t>
      </w:r>
      <w:r w:rsidRPr="00963C02">
        <w:rPr>
          <w:rFonts w:cs="Arial"/>
          <w:sz w:val="20"/>
          <w:szCs w:val="20"/>
        </w:rPr>
        <w:softHyphen/>
        <w:t>āliem, kas ne</w:t>
      </w:r>
      <w:r w:rsidRPr="00963C02">
        <w:rPr>
          <w:rFonts w:cs="Arial"/>
          <w:sz w:val="20"/>
          <w:szCs w:val="20"/>
        </w:rPr>
        <w:softHyphen/>
        <w:t>pie</w:t>
      </w:r>
      <w:r w:rsidRPr="00963C02">
        <w:rPr>
          <w:rFonts w:cs="Arial"/>
          <w:sz w:val="20"/>
          <w:szCs w:val="20"/>
        </w:rPr>
        <w:softHyphen/>
        <w:t>cie</w:t>
      </w:r>
      <w:r w:rsidRPr="00963C02">
        <w:rPr>
          <w:rFonts w:cs="Arial"/>
          <w:sz w:val="20"/>
          <w:szCs w:val="20"/>
        </w:rPr>
        <w:softHyphen/>
        <w:t>ša</w:t>
      </w:r>
      <w:r w:rsidRPr="00963C02">
        <w:rPr>
          <w:rFonts w:cs="Arial"/>
          <w:sz w:val="20"/>
          <w:szCs w:val="20"/>
        </w:rPr>
        <w:softHyphen/>
        <w:t>mi, lai veik</w:t>
      </w:r>
      <w:r w:rsidRPr="00963C02">
        <w:rPr>
          <w:rFonts w:cs="Arial"/>
          <w:sz w:val="20"/>
          <w:szCs w:val="20"/>
        </w:rPr>
        <w:softHyphen/>
        <w:t>tu nojaukšanas un vie</w:t>
      </w:r>
      <w:r w:rsidRPr="00963C02">
        <w:rPr>
          <w:rFonts w:cs="Arial"/>
          <w:sz w:val="20"/>
          <w:szCs w:val="20"/>
        </w:rPr>
        <w:softHyphen/>
        <w:t>tas at</w:t>
      </w:r>
      <w:r w:rsidRPr="00963C02">
        <w:rPr>
          <w:rFonts w:cs="Arial"/>
          <w:sz w:val="20"/>
          <w:szCs w:val="20"/>
        </w:rPr>
        <w:softHyphen/>
        <w:t>tī</w:t>
      </w:r>
      <w:r w:rsidRPr="00963C02">
        <w:rPr>
          <w:rFonts w:cs="Arial"/>
          <w:sz w:val="20"/>
          <w:szCs w:val="20"/>
        </w:rPr>
        <w:softHyphen/>
        <w:t>rī</w:t>
      </w:r>
      <w:r w:rsidRPr="00963C02">
        <w:rPr>
          <w:rFonts w:cs="Arial"/>
          <w:sz w:val="20"/>
          <w:szCs w:val="20"/>
        </w:rPr>
        <w:softHyphen/>
        <w:t>ša</w:t>
      </w:r>
      <w:r w:rsidRPr="00963C02">
        <w:rPr>
          <w:rFonts w:cs="Arial"/>
          <w:sz w:val="20"/>
          <w:szCs w:val="20"/>
        </w:rPr>
        <w:softHyphen/>
        <w:t>nas dar</w:t>
      </w:r>
      <w:r w:rsidRPr="00963C02">
        <w:rPr>
          <w:rFonts w:cs="Arial"/>
          <w:sz w:val="20"/>
          <w:szCs w:val="20"/>
        </w:rPr>
        <w:softHyphen/>
        <w:t>bus, rak</w:t>
      </w:r>
      <w:r w:rsidRPr="00963C02">
        <w:rPr>
          <w:rFonts w:cs="Arial"/>
          <w:sz w:val="20"/>
          <w:szCs w:val="20"/>
        </w:rPr>
        <w:softHyphen/>
        <w:t>ša</w:t>
      </w:r>
      <w:r w:rsidRPr="00963C02">
        <w:rPr>
          <w:rFonts w:cs="Arial"/>
          <w:sz w:val="20"/>
          <w:szCs w:val="20"/>
        </w:rPr>
        <w:softHyphen/>
        <w:t>nas, grunts</w:t>
      </w:r>
      <w:r w:rsidRPr="00963C02">
        <w:rPr>
          <w:rFonts w:cs="Arial"/>
          <w:sz w:val="20"/>
          <w:szCs w:val="20"/>
        </w:rPr>
        <w:softHyphen/>
        <w:t>ūdens at</w:t>
      </w:r>
      <w:r w:rsidRPr="00963C02">
        <w:rPr>
          <w:rFonts w:cs="Arial"/>
          <w:sz w:val="20"/>
          <w:szCs w:val="20"/>
        </w:rPr>
        <w:softHyphen/>
        <w:t>sūk</w:t>
      </w:r>
      <w:r w:rsidRPr="00963C02">
        <w:rPr>
          <w:rFonts w:cs="Arial"/>
          <w:sz w:val="20"/>
          <w:szCs w:val="20"/>
        </w:rPr>
        <w:softHyphen/>
        <w:t>nē</w:t>
      </w:r>
      <w:r w:rsidRPr="00963C02">
        <w:rPr>
          <w:rFonts w:cs="Arial"/>
          <w:sz w:val="20"/>
          <w:szCs w:val="20"/>
        </w:rPr>
        <w:softHyphen/>
        <w:t>ša</w:t>
      </w:r>
      <w:r w:rsidRPr="00963C02">
        <w:rPr>
          <w:rFonts w:cs="Arial"/>
          <w:sz w:val="20"/>
          <w:szCs w:val="20"/>
        </w:rPr>
        <w:softHyphen/>
        <w:t>nas, aiz</w:t>
      </w:r>
      <w:r w:rsidRPr="00963C02">
        <w:rPr>
          <w:rFonts w:cs="Arial"/>
          <w:sz w:val="20"/>
          <w:szCs w:val="20"/>
        </w:rPr>
        <w:softHyphen/>
        <w:t>bēr</w:t>
      </w:r>
      <w:r w:rsidRPr="00963C02">
        <w:rPr>
          <w:rFonts w:cs="Arial"/>
          <w:sz w:val="20"/>
          <w:szCs w:val="20"/>
        </w:rPr>
        <w:softHyphen/>
        <w:t>ša</w:t>
      </w:r>
      <w:r w:rsidRPr="00963C02">
        <w:rPr>
          <w:rFonts w:cs="Arial"/>
          <w:sz w:val="20"/>
          <w:szCs w:val="20"/>
        </w:rPr>
        <w:softHyphen/>
        <w:t>nas dar</w:t>
      </w:r>
      <w:r w:rsidRPr="00963C02">
        <w:rPr>
          <w:rFonts w:cs="Arial"/>
          <w:sz w:val="20"/>
          <w:szCs w:val="20"/>
        </w:rPr>
        <w:softHyphen/>
        <w:t>bus, uz</w:t>
      </w:r>
      <w:r w:rsidRPr="00963C02">
        <w:rPr>
          <w:rFonts w:cs="Arial"/>
          <w:sz w:val="20"/>
          <w:szCs w:val="20"/>
        </w:rPr>
        <w:softHyphen/>
        <w:t>bē</w:t>
      </w:r>
      <w:r w:rsidRPr="00963C02">
        <w:rPr>
          <w:rFonts w:cs="Arial"/>
          <w:sz w:val="20"/>
          <w:szCs w:val="20"/>
        </w:rPr>
        <w:softHyphen/>
        <w:t>ru</w:t>
      </w:r>
      <w:r w:rsidRPr="00963C02">
        <w:rPr>
          <w:rFonts w:cs="Arial"/>
          <w:sz w:val="20"/>
          <w:szCs w:val="20"/>
        </w:rPr>
        <w:softHyphen/>
        <w:t>mu ie</w:t>
      </w:r>
      <w:r w:rsidRPr="00963C02">
        <w:rPr>
          <w:rFonts w:cs="Arial"/>
          <w:sz w:val="20"/>
          <w:szCs w:val="20"/>
        </w:rPr>
        <w:softHyphen/>
        <w:t>rī</w:t>
      </w:r>
      <w:r w:rsidRPr="00963C02">
        <w:rPr>
          <w:rFonts w:cs="Arial"/>
          <w:sz w:val="20"/>
          <w:szCs w:val="20"/>
        </w:rPr>
        <w:softHyphen/>
        <w:t>ko</w:t>
      </w:r>
      <w:r w:rsidRPr="00963C02">
        <w:rPr>
          <w:rFonts w:cs="Arial"/>
          <w:sz w:val="20"/>
          <w:szCs w:val="20"/>
        </w:rPr>
        <w:softHyphen/>
        <w:t>ša</w:t>
      </w:r>
      <w:r w:rsidRPr="00963C02">
        <w:rPr>
          <w:rFonts w:cs="Arial"/>
          <w:sz w:val="20"/>
          <w:szCs w:val="20"/>
        </w:rPr>
        <w:softHyphen/>
        <w:t>nu, lie</w:t>
      </w:r>
      <w:r w:rsidRPr="00963C02">
        <w:rPr>
          <w:rFonts w:cs="Arial"/>
          <w:sz w:val="20"/>
          <w:szCs w:val="20"/>
        </w:rPr>
        <w:softHyphen/>
        <w:t>kās grunts iz</w:t>
      </w:r>
      <w:r w:rsidRPr="00963C02">
        <w:rPr>
          <w:rFonts w:cs="Arial"/>
          <w:sz w:val="20"/>
          <w:szCs w:val="20"/>
        </w:rPr>
        <w:softHyphen/>
        <w:t>ņem</w:t>
      </w:r>
      <w:r w:rsidRPr="00963C02">
        <w:rPr>
          <w:rFonts w:cs="Arial"/>
          <w:sz w:val="20"/>
          <w:szCs w:val="20"/>
        </w:rPr>
        <w:softHyphen/>
        <w:t>ša</w:t>
      </w:r>
      <w:r w:rsidRPr="00963C02">
        <w:rPr>
          <w:rFonts w:cs="Arial"/>
          <w:sz w:val="20"/>
          <w:szCs w:val="20"/>
        </w:rPr>
        <w:softHyphen/>
        <w:t>nu un trans</w:t>
      </w:r>
      <w:r w:rsidRPr="00963C02">
        <w:rPr>
          <w:rFonts w:cs="Arial"/>
          <w:sz w:val="20"/>
          <w:szCs w:val="20"/>
        </w:rPr>
        <w:softHyphen/>
        <w:t>por</w:t>
      </w:r>
      <w:r w:rsidRPr="00963C02">
        <w:rPr>
          <w:rFonts w:cs="Arial"/>
          <w:sz w:val="20"/>
          <w:szCs w:val="20"/>
        </w:rPr>
        <w:softHyphen/>
        <w:t>tē</w:t>
      </w:r>
      <w:r w:rsidRPr="00963C02">
        <w:rPr>
          <w:rFonts w:cs="Arial"/>
          <w:sz w:val="20"/>
          <w:szCs w:val="20"/>
        </w:rPr>
        <w:softHyphen/>
        <w:t>ša</w:t>
      </w:r>
      <w:r w:rsidRPr="00963C02">
        <w:rPr>
          <w:rFonts w:cs="Arial"/>
          <w:sz w:val="20"/>
          <w:szCs w:val="20"/>
        </w:rPr>
        <w:softHyphen/>
        <w:t>nas dar</w:t>
      </w:r>
      <w:r w:rsidRPr="00963C02">
        <w:rPr>
          <w:rFonts w:cs="Arial"/>
          <w:sz w:val="20"/>
          <w:szCs w:val="20"/>
        </w:rPr>
        <w:softHyphen/>
        <w:t>bus, ie</w:t>
      </w:r>
      <w:r w:rsidRPr="00963C02">
        <w:rPr>
          <w:rFonts w:cs="Arial"/>
          <w:sz w:val="20"/>
          <w:szCs w:val="20"/>
        </w:rPr>
        <w:softHyphen/>
        <w:t>vie</w:t>
      </w:r>
      <w:r w:rsidRPr="00963C02">
        <w:rPr>
          <w:rFonts w:cs="Arial"/>
          <w:sz w:val="20"/>
          <w:szCs w:val="20"/>
        </w:rPr>
        <w:softHyphen/>
        <w:t>to</w:t>
      </w:r>
      <w:r w:rsidRPr="00963C02">
        <w:rPr>
          <w:rFonts w:cs="Arial"/>
          <w:sz w:val="20"/>
          <w:szCs w:val="20"/>
        </w:rPr>
        <w:softHyphen/>
        <w:t>tas un uz</w:t>
      </w:r>
      <w:r w:rsidRPr="00963C02">
        <w:rPr>
          <w:rFonts w:cs="Arial"/>
          <w:sz w:val="20"/>
          <w:szCs w:val="20"/>
        </w:rPr>
        <w:softHyphen/>
        <w:t>stā</w:t>
      </w:r>
      <w:r w:rsidRPr="00963C02">
        <w:rPr>
          <w:rFonts w:cs="Arial"/>
          <w:sz w:val="20"/>
          <w:szCs w:val="20"/>
        </w:rPr>
        <w:softHyphen/>
        <w:t>dī</w:t>
      </w:r>
      <w:r w:rsidRPr="00963C02">
        <w:rPr>
          <w:rFonts w:cs="Arial"/>
          <w:sz w:val="20"/>
          <w:szCs w:val="20"/>
        </w:rPr>
        <w:softHyphen/>
        <w:t>tas ne</w:t>
      </w:r>
      <w:r w:rsidRPr="00963C02">
        <w:rPr>
          <w:rFonts w:cs="Arial"/>
          <w:sz w:val="20"/>
          <w:szCs w:val="20"/>
        </w:rPr>
        <w:softHyphen/>
        <w:t>pie</w:t>
      </w:r>
      <w:r w:rsidRPr="00963C02">
        <w:rPr>
          <w:rFonts w:cs="Arial"/>
          <w:sz w:val="20"/>
          <w:szCs w:val="20"/>
        </w:rPr>
        <w:softHyphen/>
        <w:t>cie</w:t>
      </w:r>
      <w:r w:rsidRPr="00963C02">
        <w:rPr>
          <w:rFonts w:cs="Arial"/>
          <w:sz w:val="20"/>
          <w:szCs w:val="20"/>
        </w:rPr>
        <w:softHyphen/>
        <w:t>ša</w:t>
      </w:r>
      <w:r w:rsidRPr="00963C02">
        <w:rPr>
          <w:rFonts w:cs="Arial"/>
          <w:sz w:val="20"/>
          <w:szCs w:val="20"/>
        </w:rPr>
        <w:softHyphen/>
        <w:t>ma</w:t>
      </w:r>
      <w:r w:rsidRPr="00963C02">
        <w:rPr>
          <w:rFonts w:cs="Arial"/>
          <w:sz w:val="20"/>
          <w:szCs w:val="20"/>
        </w:rPr>
        <w:softHyphen/>
        <w:t>jā augs</w:t>
      </w:r>
      <w:r w:rsidRPr="00963C02">
        <w:rPr>
          <w:rFonts w:cs="Arial"/>
          <w:sz w:val="20"/>
          <w:szCs w:val="20"/>
        </w:rPr>
        <w:softHyphen/>
        <w:t>tu</w:t>
      </w:r>
      <w:r w:rsidRPr="00963C02">
        <w:rPr>
          <w:rFonts w:cs="Arial"/>
          <w:sz w:val="20"/>
          <w:szCs w:val="20"/>
        </w:rPr>
        <w:softHyphen/>
        <w:t>mā vi</w:t>
      </w:r>
      <w:r w:rsidRPr="00963C02">
        <w:rPr>
          <w:rFonts w:cs="Arial"/>
          <w:sz w:val="20"/>
          <w:szCs w:val="20"/>
        </w:rPr>
        <w:softHyphen/>
        <w:t>sas pa</w:t>
      </w:r>
      <w:r w:rsidRPr="00963C02">
        <w:rPr>
          <w:rFonts w:cs="Arial"/>
          <w:sz w:val="20"/>
          <w:szCs w:val="20"/>
        </w:rPr>
        <w:softHyphen/>
        <w:t>ze</w:t>
      </w:r>
      <w:r w:rsidRPr="00963C02">
        <w:rPr>
          <w:rFonts w:cs="Arial"/>
          <w:sz w:val="20"/>
          <w:szCs w:val="20"/>
        </w:rPr>
        <w:softHyphen/>
        <w:t>mes cau</w:t>
      </w:r>
      <w:r w:rsidRPr="00963C02">
        <w:rPr>
          <w:rFonts w:cs="Arial"/>
          <w:sz w:val="20"/>
          <w:szCs w:val="20"/>
        </w:rPr>
        <w:softHyphen/>
        <w:t>ruļ</w:t>
      </w:r>
      <w:r w:rsidRPr="00963C02">
        <w:rPr>
          <w:rFonts w:cs="Arial"/>
          <w:sz w:val="20"/>
          <w:szCs w:val="20"/>
        </w:rPr>
        <w:softHyphen/>
        <w:t>va</w:t>
      </w:r>
      <w:r w:rsidRPr="00963C02">
        <w:rPr>
          <w:rFonts w:cs="Arial"/>
          <w:sz w:val="20"/>
          <w:szCs w:val="20"/>
        </w:rPr>
        <w:softHyphen/>
        <w:t>du sis</w:t>
      </w:r>
      <w:r w:rsidRPr="00963C02">
        <w:rPr>
          <w:rFonts w:cs="Arial"/>
          <w:sz w:val="20"/>
          <w:szCs w:val="20"/>
        </w:rPr>
        <w:softHyphen/>
        <w:t>tē</w:t>
      </w:r>
      <w:r w:rsidRPr="00963C02">
        <w:rPr>
          <w:rFonts w:cs="Arial"/>
          <w:sz w:val="20"/>
          <w:szCs w:val="20"/>
        </w:rPr>
        <w:softHyphen/>
        <w:t>mas ko</w:t>
      </w:r>
      <w:r w:rsidRPr="00963C02">
        <w:rPr>
          <w:rFonts w:cs="Arial"/>
          <w:sz w:val="20"/>
          <w:szCs w:val="20"/>
        </w:rPr>
        <w:softHyphen/>
        <w:t>pā ar veid</w:t>
      </w:r>
      <w:r w:rsidRPr="00963C02">
        <w:rPr>
          <w:rFonts w:cs="Arial"/>
          <w:sz w:val="20"/>
          <w:szCs w:val="20"/>
        </w:rPr>
        <w:softHyphen/>
        <w:t>ga</w:t>
      </w:r>
      <w:r w:rsidRPr="00963C02">
        <w:rPr>
          <w:rFonts w:cs="Arial"/>
          <w:sz w:val="20"/>
          <w:szCs w:val="20"/>
        </w:rPr>
        <w:softHyphen/>
        <w:t>ba</w:t>
      </w:r>
      <w:r w:rsidRPr="00963C02">
        <w:rPr>
          <w:rFonts w:cs="Arial"/>
          <w:sz w:val="20"/>
          <w:szCs w:val="20"/>
        </w:rPr>
        <w:softHyphen/>
        <w:t>liem (ie</w:t>
      </w:r>
      <w:r w:rsidRPr="00963C02">
        <w:rPr>
          <w:rFonts w:cs="Arial"/>
          <w:sz w:val="20"/>
          <w:szCs w:val="20"/>
        </w:rPr>
        <w:softHyphen/>
        <w:t>skai</w:t>
      </w:r>
      <w:r w:rsidRPr="00963C02">
        <w:rPr>
          <w:rFonts w:cs="Arial"/>
          <w:sz w:val="20"/>
          <w:szCs w:val="20"/>
        </w:rPr>
        <w:softHyphen/>
        <w:t>tot aiz</w:t>
      </w:r>
      <w:r w:rsidRPr="00963C02">
        <w:rPr>
          <w:rFonts w:cs="Arial"/>
          <w:sz w:val="20"/>
          <w:szCs w:val="20"/>
        </w:rPr>
        <w:softHyphen/>
        <w:t>bīd</w:t>
      </w:r>
      <w:r w:rsidRPr="00963C02">
        <w:rPr>
          <w:rFonts w:cs="Arial"/>
          <w:sz w:val="20"/>
          <w:szCs w:val="20"/>
        </w:rPr>
        <w:softHyphen/>
        <w:t>ņus utt.) un pa</w:t>
      </w:r>
      <w:r w:rsidRPr="00963C02">
        <w:rPr>
          <w:rFonts w:cs="Arial"/>
          <w:sz w:val="20"/>
          <w:szCs w:val="20"/>
        </w:rPr>
        <w:softHyphen/>
        <w:t>pild</w:t>
      </w:r>
      <w:r w:rsidRPr="00963C02">
        <w:rPr>
          <w:rFonts w:cs="Arial"/>
          <w:sz w:val="20"/>
          <w:szCs w:val="20"/>
        </w:rPr>
        <w:softHyphen/>
        <w:t>ie</w:t>
      </w:r>
      <w:r w:rsidRPr="00963C02">
        <w:rPr>
          <w:rFonts w:cs="Arial"/>
          <w:sz w:val="20"/>
          <w:szCs w:val="20"/>
        </w:rPr>
        <w:softHyphen/>
        <w:t>rī</w:t>
      </w:r>
      <w:r w:rsidRPr="00963C02">
        <w:rPr>
          <w:rFonts w:cs="Arial"/>
          <w:sz w:val="20"/>
          <w:szCs w:val="20"/>
        </w:rPr>
        <w:softHyphen/>
        <w:t>cēm, pie</w:t>
      </w:r>
      <w:r w:rsidRPr="00963C02">
        <w:rPr>
          <w:rFonts w:cs="Arial"/>
          <w:sz w:val="20"/>
          <w:szCs w:val="20"/>
        </w:rPr>
        <w:softHyphen/>
        <w:t>slē</w:t>
      </w:r>
      <w:r w:rsidRPr="00963C02">
        <w:rPr>
          <w:rFonts w:cs="Arial"/>
          <w:sz w:val="20"/>
          <w:szCs w:val="20"/>
        </w:rPr>
        <w:softHyphen/>
        <w:t>gu</w:t>
      </w:r>
      <w:r w:rsidRPr="00963C02">
        <w:rPr>
          <w:rFonts w:cs="Arial"/>
          <w:sz w:val="20"/>
          <w:szCs w:val="20"/>
        </w:rPr>
        <w:softHyphen/>
        <w:t>miem ka</w:t>
      </w:r>
      <w:r w:rsidRPr="00963C02">
        <w:rPr>
          <w:rFonts w:cs="Arial"/>
          <w:sz w:val="20"/>
          <w:szCs w:val="20"/>
        </w:rPr>
        <w:softHyphen/>
        <w:t>na</w:t>
      </w:r>
      <w:r w:rsidRPr="00963C02">
        <w:rPr>
          <w:rFonts w:cs="Arial"/>
          <w:sz w:val="20"/>
          <w:szCs w:val="20"/>
        </w:rPr>
        <w:softHyphen/>
        <w:t>li</w:t>
      </w:r>
      <w:r w:rsidRPr="00963C02">
        <w:rPr>
          <w:rFonts w:cs="Arial"/>
          <w:sz w:val="20"/>
          <w:szCs w:val="20"/>
        </w:rPr>
        <w:softHyphen/>
        <w:t>zā</w:t>
      </w:r>
      <w:r w:rsidRPr="00963C02">
        <w:rPr>
          <w:rFonts w:cs="Arial"/>
          <w:sz w:val="20"/>
          <w:szCs w:val="20"/>
        </w:rPr>
        <w:softHyphen/>
        <w:t>ci</w:t>
      </w:r>
      <w:r w:rsidRPr="00963C02">
        <w:rPr>
          <w:rFonts w:cs="Arial"/>
          <w:sz w:val="20"/>
          <w:szCs w:val="20"/>
        </w:rPr>
        <w:softHyphen/>
        <w:t>jas akām un kamerām, pie</w:t>
      </w:r>
      <w:r w:rsidRPr="00963C02">
        <w:rPr>
          <w:rFonts w:cs="Arial"/>
          <w:sz w:val="20"/>
          <w:szCs w:val="20"/>
        </w:rPr>
        <w:softHyphen/>
        <w:t>slē</w:t>
      </w:r>
      <w:r w:rsidRPr="00963C02">
        <w:rPr>
          <w:rFonts w:cs="Arial"/>
          <w:sz w:val="20"/>
          <w:szCs w:val="20"/>
        </w:rPr>
        <w:softHyphen/>
        <w:t>gu</w:t>
      </w:r>
      <w:r w:rsidRPr="00963C02">
        <w:rPr>
          <w:rFonts w:cs="Arial"/>
          <w:sz w:val="20"/>
          <w:szCs w:val="20"/>
        </w:rPr>
        <w:softHyphen/>
        <w:t>miem eso</w:t>
      </w:r>
      <w:r w:rsidRPr="00963C02">
        <w:rPr>
          <w:rFonts w:cs="Arial"/>
          <w:sz w:val="20"/>
          <w:szCs w:val="20"/>
        </w:rPr>
        <w:softHyphen/>
        <w:t>ša</w:t>
      </w:r>
      <w:r w:rsidRPr="00963C02">
        <w:rPr>
          <w:rFonts w:cs="Arial"/>
          <w:sz w:val="20"/>
          <w:szCs w:val="20"/>
        </w:rPr>
        <w:softHyphen/>
        <w:t>jiem pa</w:t>
      </w:r>
      <w:r w:rsidRPr="00963C02">
        <w:rPr>
          <w:rFonts w:cs="Arial"/>
          <w:sz w:val="20"/>
          <w:szCs w:val="20"/>
        </w:rPr>
        <w:softHyphen/>
        <w:t>ze</w:t>
      </w:r>
      <w:r w:rsidRPr="00963C02">
        <w:rPr>
          <w:rFonts w:cs="Arial"/>
          <w:sz w:val="20"/>
          <w:szCs w:val="20"/>
        </w:rPr>
        <w:softHyphen/>
        <w:t>mes cau</w:t>
      </w:r>
      <w:r w:rsidRPr="00963C02">
        <w:rPr>
          <w:rFonts w:cs="Arial"/>
          <w:sz w:val="20"/>
          <w:szCs w:val="20"/>
        </w:rPr>
        <w:softHyphen/>
        <w:t>ruļ</w:t>
      </w:r>
      <w:r w:rsidRPr="00963C02">
        <w:rPr>
          <w:rFonts w:cs="Arial"/>
          <w:sz w:val="20"/>
          <w:szCs w:val="20"/>
        </w:rPr>
        <w:softHyphen/>
        <w:t>va</w:t>
      </w:r>
      <w:r w:rsidRPr="00963C02">
        <w:rPr>
          <w:rFonts w:cs="Arial"/>
          <w:sz w:val="20"/>
          <w:szCs w:val="20"/>
        </w:rPr>
        <w:softHyphen/>
        <w:t>diem, iz</w:t>
      </w:r>
      <w:r w:rsidRPr="00963C02">
        <w:rPr>
          <w:rFonts w:cs="Arial"/>
          <w:sz w:val="20"/>
          <w:szCs w:val="20"/>
        </w:rPr>
        <w:softHyphen/>
        <w:t>man</w:t>
      </w:r>
      <w:r w:rsidRPr="00963C02">
        <w:rPr>
          <w:rFonts w:cs="Arial"/>
          <w:sz w:val="20"/>
          <w:szCs w:val="20"/>
        </w:rPr>
        <w:softHyphen/>
        <w:t>to</w:t>
      </w:r>
      <w:r w:rsidRPr="00963C02">
        <w:rPr>
          <w:rFonts w:cs="Arial"/>
          <w:sz w:val="20"/>
          <w:szCs w:val="20"/>
        </w:rPr>
        <w:softHyphen/>
        <w:t>jot cau</w:t>
      </w:r>
      <w:r w:rsidRPr="00963C02">
        <w:rPr>
          <w:rFonts w:cs="Arial"/>
          <w:sz w:val="20"/>
          <w:szCs w:val="20"/>
        </w:rPr>
        <w:softHyphen/>
        <w:t>ru</w:t>
      </w:r>
      <w:r w:rsidRPr="00963C02">
        <w:rPr>
          <w:rFonts w:cs="Arial"/>
          <w:sz w:val="20"/>
          <w:szCs w:val="20"/>
        </w:rPr>
        <w:softHyphen/>
        <w:t>ļu ap</w:t>
      </w:r>
      <w:r w:rsidRPr="00963C02">
        <w:rPr>
          <w:rFonts w:cs="Arial"/>
          <w:sz w:val="20"/>
          <w:szCs w:val="20"/>
        </w:rPr>
        <w:softHyphen/>
        <w:t>val</w:t>
      </w:r>
      <w:r w:rsidRPr="00963C02">
        <w:rPr>
          <w:rFonts w:cs="Arial"/>
          <w:sz w:val="20"/>
          <w:szCs w:val="20"/>
        </w:rPr>
        <w:softHyphen/>
        <w:t>kus ar vi</w:t>
      </w:r>
      <w:r w:rsidRPr="00963C02">
        <w:rPr>
          <w:rFonts w:cs="Arial"/>
          <w:sz w:val="20"/>
          <w:szCs w:val="20"/>
        </w:rPr>
        <w:softHyphen/>
        <w:t>sām kon</w:t>
      </w:r>
      <w:r w:rsidRPr="00963C02">
        <w:rPr>
          <w:rFonts w:cs="Arial"/>
          <w:sz w:val="20"/>
          <w:szCs w:val="20"/>
        </w:rPr>
        <w:softHyphen/>
        <w:t>struk</w:t>
      </w:r>
      <w:r w:rsidRPr="00963C02">
        <w:rPr>
          <w:rFonts w:cs="Arial"/>
          <w:sz w:val="20"/>
          <w:szCs w:val="20"/>
        </w:rPr>
        <w:softHyphen/>
        <w:t>ci</w:t>
      </w:r>
      <w:r w:rsidRPr="00963C02">
        <w:rPr>
          <w:rFonts w:cs="Arial"/>
          <w:sz w:val="20"/>
          <w:szCs w:val="20"/>
        </w:rPr>
        <w:softHyphen/>
        <w:t>jām un at</w:t>
      </w:r>
      <w:r w:rsidRPr="00963C02">
        <w:rPr>
          <w:rFonts w:cs="Arial"/>
          <w:sz w:val="20"/>
          <w:szCs w:val="20"/>
        </w:rPr>
        <w:softHyphen/>
        <w:t>bal</w:t>
      </w:r>
      <w:r w:rsidRPr="00963C02">
        <w:rPr>
          <w:rFonts w:cs="Arial"/>
          <w:sz w:val="20"/>
          <w:szCs w:val="20"/>
        </w:rPr>
        <w:softHyphen/>
        <w:t>stiem, cau</w:t>
      </w:r>
      <w:r w:rsidRPr="00963C02">
        <w:rPr>
          <w:rFonts w:cs="Arial"/>
          <w:sz w:val="20"/>
          <w:szCs w:val="20"/>
        </w:rPr>
        <w:softHyphen/>
        <w:t>ruļ</w:t>
      </w:r>
      <w:r w:rsidRPr="00963C02">
        <w:rPr>
          <w:rFonts w:cs="Arial"/>
          <w:sz w:val="20"/>
          <w:szCs w:val="20"/>
        </w:rPr>
        <w:softHyphen/>
        <w:t>va</w:t>
      </w:r>
      <w:r w:rsidRPr="00963C02">
        <w:rPr>
          <w:rFonts w:cs="Arial"/>
          <w:sz w:val="20"/>
          <w:szCs w:val="20"/>
        </w:rPr>
        <w:softHyphen/>
        <w:t>du pār</w:t>
      </w:r>
      <w:r w:rsidRPr="00963C02">
        <w:rPr>
          <w:rFonts w:cs="Arial"/>
          <w:sz w:val="20"/>
          <w:szCs w:val="20"/>
        </w:rPr>
        <w:softHyphen/>
        <w:t>bau</w:t>
      </w:r>
      <w:r w:rsidRPr="00963C02">
        <w:rPr>
          <w:rFonts w:cs="Arial"/>
          <w:sz w:val="20"/>
          <w:szCs w:val="20"/>
        </w:rPr>
        <w:softHyphen/>
        <w:t>di un dez</w:t>
      </w:r>
      <w:r w:rsidRPr="00963C02">
        <w:rPr>
          <w:rFonts w:cs="Arial"/>
          <w:sz w:val="20"/>
          <w:szCs w:val="20"/>
        </w:rPr>
        <w:softHyphen/>
        <w:t>in</w:t>
      </w:r>
      <w:r w:rsidRPr="00963C02">
        <w:rPr>
          <w:rFonts w:cs="Arial"/>
          <w:sz w:val="20"/>
          <w:szCs w:val="20"/>
        </w:rPr>
        <w:softHyphen/>
        <w:t>fek</w:t>
      </w:r>
      <w:r w:rsidRPr="00963C02">
        <w:rPr>
          <w:rFonts w:cs="Arial"/>
          <w:sz w:val="20"/>
          <w:szCs w:val="20"/>
        </w:rPr>
        <w:softHyphen/>
        <w:t>ci</w:t>
      </w:r>
      <w:r w:rsidRPr="00963C02">
        <w:rPr>
          <w:rFonts w:cs="Arial"/>
          <w:sz w:val="20"/>
          <w:szCs w:val="20"/>
        </w:rPr>
        <w:softHyphen/>
        <w:t>ju, lī</w:t>
      </w:r>
      <w:r w:rsidRPr="00963C02">
        <w:rPr>
          <w:rFonts w:cs="Arial"/>
          <w:sz w:val="20"/>
          <w:szCs w:val="20"/>
        </w:rPr>
        <w:softHyphen/>
        <w:t>dzi</w:t>
      </w:r>
      <w:r w:rsidRPr="00963C02">
        <w:rPr>
          <w:rFonts w:cs="Arial"/>
          <w:sz w:val="20"/>
          <w:szCs w:val="20"/>
        </w:rPr>
        <w:softHyphen/>
        <w:t>nā</w:t>
      </w:r>
      <w:r w:rsidRPr="00963C02">
        <w:rPr>
          <w:rFonts w:cs="Arial"/>
          <w:sz w:val="20"/>
          <w:szCs w:val="20"/>
        </w:rPr>
        <w:softHyphen/>
        <w:t>ša</w:t>
      </w:r>
      <w:r w:rsidRPr="00963C02">
        <w:rPr>
          <w:rFonts w:cs="Arial"/>
          <w:sz w:val="20"/>
          <w:szCs w:val="20"/>
        </w:rPr>
        <w:softHyphen/>
        <w:t>nas darbus, ce</w:t>
      </w:r>
      <w:r w:rsidRPr="00963C02">
        <w:rPr>
          <w:rFonts w:cs="Arial"/>
          <w:sz w:val="20"/>
          <w:szCs w:val="20"/>
        </w:rPr>
        <w:softHyphen/>
        <w:t>ļu un ie</w:t>
      </w:r>
      <w:r w:rsidRPr="00963C02">
        <w:rPr>
          <w:rFonts w:cs="Arial"/>
          <w:sz w:val="20"/>
          <w:szCs w:val="20"/>
        </w:rPr>
        <w:softHyphen/>
        <w:t>tvju se</w:t>
      </w:r>
      <w:r w:rsidRPr="00963C02">
        <w:rPr>
          <w:rFonts w:cs="Arial"/>
          <w:sz w:val="20"/>
          <w:szCs w:val="20"/>
        </w:rPr>
        <w:softHyphen/>
        <w:t>gu</w:t>
      </w:r>
      <w:r w:rsidRPr="00963C02">
        <w:rPr>
          <w:rFonts w:cs="Arial"/>
          <w:sz w:val="20"/>
          <w:szCs w:val="20"/>
        </w:rPr>
        <w:softHyphen/>
        <w:t>ma at</w:t>
      </w:r>
      <w:r w:rsidRPr="00963C02">
        <w:rPr>
          <w:rFonts w:cs="Arial"/>
          <w:sz w:val="20"/>
          <w:szCs w:val="20"/>
        </w:rPr>
        <w:softHyphen/>
        <w:t>jau</w:t>
      </w:r>
      <w:r w:rsidRPr="00963C02">
        <w:rPr>
          <w:rFonts w:cs="Arial"/>
          <w:sz w:val="20"/>
          <w:szCs w:val="20"/>
        </w:rPr>
        <w:softHyphen/>
        <w:t>no</w:t>
      </w:r>
      <w:r w:rsidRPr="00963C02">
        <w:rPr>
          <w:rFonts w:cs="Arial"/>
          <w:sz w:val="20"/>
          <w:szCs w:val="20"/>
        </w:rPr>
        <w:softHyphen/>
        <w:t>ša</w:t>
      </w:r>
      <w:r w:rsidRPr="00963C02">
        <w:rPr>
          <w:rFonts w:cs="Arial"/>
          <w:sz w:val="20"/>
          <w:szCs w:val="20"/>
        </w:rPr>
        <w:softHyphen/>
        <w:t>nu (vai re</w:t>
      </w:r>
      <w:r w:rsidRPr="00963C02">
        <w:rPr>
          <w:rFonts w:cs="Arial"/>
          <w:sz w:val="20"/>
          <w:szCs w:val="20"/>
        </w:rPr>
        <w:softHyphen/>
        <w:t>kon</w:t>
      </w:r>
      <w:r w:rsidRPr="00963C02">
        <w:rPr>
          <w:rFonts w:cs="Arial"/>
          <w:sz w:val="20"/>
          <w:szCs w:val="20"/>
        </w:rPr>
        <w:softHyphen/>
        <w:t>struk</w:t>
      </w:r>
      <w:r w:rsidRPr="00963C02">
        <w:rPr>
          <w:rFonts w:cs="Arial"/>
          <w:sz w:val="20"/>
          <w:szCs w:val="20"/>
        </w:rPr>
        <w:softHyphen/>
        <w:t>ci</w:t>
      </w:r>
      <w:r w:rsidRPr="00963C02">
        <w:rPr>
          <w:rFonts w:cs="Arial"/>
          <w:sz w:val="20"/>
          <w:szCs w:val="20"/>
        </w:rPr>
        <w:softHyphen/>
        <w:t>ju), lie</w:t>
      </w:r>
      <w:r w:rsidRPr="00963C02">
        <w:rPr>
          <w:rFonts w:cs="Arial"/>
          <w:sz w:val="20"/>
          <w:szCs w:val="20"/>
        </w:rPr>
        <w:softHyphen/>
        <w:t>kās grunts aiz</w:t>
      </w:r>
      <w:r w:rsidRPr="00963C02">
        <w:rPr>
          <w:rFonts w:cs="Arial"/>
          <w:sz w:val="20"/>
          <w:szCs w:val="20"/>
        </w:rPr>
        <w:softHyphen/>
        <w:t>ve</w:t>
      </w:r>
      <w:r w:rsidRPr="00963C02">
        <w:rPr>
          <w:rFonts w:cs="Arial"/>
          <w:sz w:val="20"/>
          <w:szCs w:val="20"/>
        </w:rPr>
        <w:softHyphen/>
        <w:t>ša</w:t>
      </w:r>
      <w:r w:rsidRPr="00963C02">
        <w:rPr>
          <w:rFonts w:cs="Arial"/>
          <w:sz w:val="20"/>
          <w:szCs w:val="20"/>
        </w:rPr>
        <w:softHyphen/>
        <w:t>nu, vie</w:t>
      </w:r>
      <w:r w:rsidRPr="00963C02">
        <w:rPr>
          <w:rFonts w:cs="Arial"/>
          <w:sz w:val="20"/>
          <w:szCs w:val="20"/>
        </w:rPr>
        <w:softHyphen/>
        <w:t>tas sa</w:t>
      </w:r>
      <w:r w:rsidRPr="00963C02">
        <w:rPr>
          <w:rFonts w:cs="Arial"/>
          <w:sz w:val="20"/>
          <w:szCs w:val="20"/>
        </w:rPr>
        <w:softHyphen/>
        <w:t>kop</w:t>
      </w:r>
      <w:r w:rsidRPr="00963C02">
        <w:rPr>
          <w:rFonts w:cs="Arial"/>
          <w:sz w:val="20"/>
          <w:szCs w:val="20"/>
        </w:rPr>
        <w:softHyphen/>
        <w:t>ša</w:t>
      </w:r>
      <w:r w:rsidRPr="00963C02">
        <w:rPr>
          <w:rFonts w:cs="Arial"/>
          <w:sz w:val="20"/>
          <w:szCs w:val="20"/>
        </w:rPr>
        <w:softHyphen/>
        <w:t>nu, te</w:t>
      </w:r>
      <w:r w:rsidRPr="00963C02">
        <w:rPr>
          <w:rFonts w:cs="Arial"/>
          <w:sz w:val="20"/>
          <w:szCs w:val="20"/>
        </w:rPr>
        <w:softHyphen/>
        <w:t>ri</w:t>
      </w:r>
      <w:r w:rsidRPr="00963C02">
        <w:rPr>
          <w:rFonts w:cs="Arial"/>
          <w:sz w:val="20"/>
          <w:szCs w:val="20"/>
        </w:rPr>
        <w:softHyphen/>
        <w:t>to</w:t>
      </w:r>
      <w:r w:rsidRPr="00963C02">
        <w:rPr>
          <w:rFonts w:cs="Arial"/>
          <w:sz w:val="20"/>
          <w:szCs w:val="20"/>
        </w:rPr>
        <w:softHyphen/>
        <w:t>ri</w:t>
      </w:r>
      <w:r w:rsidRPr="00963C02">
        <w:rPr>
          <w:rFonts w:cs="Arial"/>
          <w:sz w:val="20"/>
          <w:szCs w:val="20"/>
        </w:rPr>
        <w:softHyphen/>
        <w:t>jas lab</w:t>
      </w:r>
      <w:r w:rsidRPr="00963C02">
        <w:rPr>
          <w:rFonts w:cs="Arial"/>
          <w:sz w:val="20"/>
          <w:szCs w:val="20"/>
        </w:rPr>
        <w:softHyphen/>
        <w:t>ie</w:t>
      </w:r>
      <w:r w:rsidRPr="00963C02">
        <w:rPr>
          <w:rFonts w:cs="Arial"/>
          <w:sz w:val="20"/>
          <w:szCs w:val="20"/>
        </w:rPr>
        <w:softHyphen/>
        <w:t>kār</w:t>
      </w:r>
      <w:r w:rsidRPr="00963C02">
        <w:rPr>
          <w:rFonts w:cs="Arial"/>
          <w:sz w:val="20"/>
          <w:szCs w:val="20"/>
        </w:rPr>
        <w:softHyphen/>
        <w:t>to</w:t>
      </w:r>
      <w:r w:rsidRPr="00963C02">
        <w:rPr>
          <w:rFonts w:cs="Arial"/>
          <w:sz w:val="20"/>
          <w:szCs w:val="20"/>
        </w:rPr>
        <w:softHyphen/>
        <w:t>ša</w:t>
      </w:r>
      <w:r w:rsidRPr="00963C02">
        <w:rPr>
          <w:rFonts w:cs="Arial"/>
          <w:sz w:val="20"/>
          <w:szCs w:val="20"/>
        </w:rPr>
        <w:softHyphen/>
        <w:t>nu, un vi</w:t>
      </w:r>
      <w:r w:rsidRPr="00963C02">
        <w:rPr>
          <w:rFonts w:cs="Arial"/>
          <w:sz w:val="20"/>
          <w:szCs w:val="20"/>
        </w:rPr>
        <w:softHyphen/>
        <w:t>sus ar to sais</w:t>
      </w:r>
      <w:r w:rsidRPr="00963C02">
        <w:rPr>
          <w:rFonts w:cs="Arial"/>
          <w:sz w:val="20"/>
          <w:szCs w:val="20"/>
        </w:rPr>
        <w:softHyphen/>
        <w:t>tī</w:t>
      </w:r>
      <w:r w:rsidRPr="00963C02">
        <w:rPr>
          <w:rFonts w:cs="Arial"/>
          <w:sz w:val="20"/>
          <w:szCs w:val="20"/>
        </w:rPr>
        <w:softHyphen/>
        <w:t>tos dar</w:t>
      </w:r>
      <w:r w:rsidRPr="00963C02">
        <w:rPr>
          <w:rFonts w:cs="Arial"/>
          <w:sz w:val="20"/>
          <w:szCs w:val="20"/>
        </w:rPr>
        <w:softHyphen/>
        <w:t>bus, per</w:t>
      </w:r>
      <w:r w:rsidRPr="00963C02">
        <w:rPr>
          <w:rFonts w:cs="Arial"/>
          <w:sz w:val="20"/>
          <w:szCs w:val="20"/>
        </w:rPr>
        <w:softHyphen/>
        <w:t>so</w:t>
      </w:r>
      <w:r w:rsidRPr="00963C02">
        <w:rPr>
          <w:rFonts w:cs="Arial"/>
          <w:sz w:val="20"/>
          <w:szCs w:val="20"/>
        </w:rPr>
        <w:softHyphen/>
        <w:t>nā</w:t>
      </w:r>
      <w:r w:rsidRPr="00963C02">
        <w:rPr>
          <w:rFonts w:cs="Arial"/>
          <w:sz w:val="20"/>
          <w:szCs w:val="20"/>
        </w:rPr>
        <w:softHyphen/>
        <w:t>la ap</w:t>
      </w:r>
      <w:r w:rsidRPr="00963C02">
        <w:rPr>
          <w:rFonts w:cs="Arial"/>
          <w:sz w:val="20"/>
          <w:szCs w:val="20"/>
        </w:rPr>
        <w:softHyphen/>
        <w:t>mā</w:t>
      </w:r>
      <w:r w:rsidRPr="00963C02">
        <w:rPr>
          <w:rFonts w:cs="Arial"/>
          <w:sz w:val="20"/>
          <w:szCs w:val="20"/>
        </w:rPr>
        <w:softHyphen/>
        <w:t>cī</w:t>
      </w:r>
      <w:r w:rsidRPr="00963C02">
        <w:rPr>
          <w:rFonts w:cs="Arial"/>
          <w:sz w:val="20"/>
          <w:szCs w:val="20"/>
        </w:rPr>
        <w:softHyphen/>
        <w:t>bu, u.c., kā norādīts specifikācijās un rasējumos, vai saskaņā ar būvuzrauga norādījumiem darbu pabeigšanai. Būvuzņēmējam jānodrošina iekārtu un aprīkojuma apkalpojošā personāla apmācība.</w:t>
      </w:r>
    </w:p>
    <w:p w14:paraId="68E0A068" w14:textId="77777777" w:rsidR="004135DF" w:rsidRPr="00963C02" w:rsidRDefault="004135DF" w:rsidP="00922A85">
      <w:pPr>
        <w:pStyle w:val="StyleAArial10ptLeft0cm"/>
        <w:spacing w:line="360" w:lineRule="auto"/>
      </w:pPr>
      <w:r w:rsidRPr="00963C02">
        <w:t>Pirms rakšanas darbu sākuma noskaidrot pie pazemes komunikāciju turētājiem to atrašanās vieta dabā. Kabeļu, kā arī citu apakšzemes komunikāciju aizsargjoslas, kur projektējamā ūdensapgādes sistēma šķērso vai pietuvinās esošām komunikācijām, rakšanas darbus veikt bez zemes rakšanas mašīnām.</w:t>
      </w:r>
    </w:p>
    <w:p w14:paraId="0C769997" w14:textId="77777777" w:rsidR="004135DF" w:rsidRPr="00963C02" w:rsidRDefault="004135DF" w:rsidP="00922A85">
      <w:pPr>
        <w:pStyle w:val="StyleAArial10ptLeft0cm"/>
        <w:spacing w:line="360" w:lineRule="auto"/>
      </w:pPr>
      <w:r w:rsidRPr="00963C02">
        <w:t>Specifikācijas un rasējumi, kas attiecas uz būvdarbiem, pamatā ir attiecīgās vietas izpēte. Pirms darbu veikšanas projekta iesniegšanas, Būvuzņēmējam ir jāiepazīstas ar vietējām pazemes komunikācijām: esošo ūdens un kanalizācijas vadu, elektrības, telefonu kabeļiem, drenāžas sistēmām, kā arī jebkurām citām komunikācijām, kas tur varētu atrasties.</w:t>
      </w:r>
    </w:p>
    <w:p w14:paraId="3CEEE73C" w14:textId="77777777" w:rsidR="004135DF" w:rsidRPr="00963C02" w:rsidRDefault="004135DF" w:rsidP="00963C02">
      <w:pPr>
        <w:pStyle w:val="Heading2"/>
        <w:numPr>
          <w:ilvl w:val="0"/>
          <w:numId w:val="14"/>
        </w:numPr>
        <w:jc w:val="left"/>
      </w:pPr>
      <w:bookmarkStart w:id="7" w:name="_Toc362006582"/>
      <w:bookmarkStart w:id="8" w:name="_Toc500752866"/>
      <w:bookmarkEnd w:id="6"/>
      <w:r w:rsidRPr="00963C02">
        <w:t>ŪDENSAPGĀDES UN KANALIZĀCIJAS TĪKLI</w:t>
      </w:r>
      <w:bookmarkStart w:id="9" w:name="_Toc140553563"/>
      <w:bookmarkStart w:id="10" w:name="_Toc141858133"/>
      <w:bookmarkEnd w:id="7"/>
    </w:p>
    <w:p w14:paraId="3429B72C" w14:textId="77777777" w:rsidR="004135DF" w:rsidRPr="008F01DE" w:rsidRDefault="008F01DE" w:rsidP="00922A85">
      <w:pPr>
        <w:rPr>
          <w:rFonts w:cs="Arial"/>
          <w:b/>
          <w:szCs w:val="22"/>
        </w:rPr>
      </w:pPr>
      <w:r w:rsidRPr="008F01DE">
        <w:rPr>
          <w:rFonts w:cs="Arial"/>
          <w:b/>
          <w:szCs w:val="22"/>
        </w:rPr>
        <w:t>4</w:t>
      </w:r>
      <w:r w:rsidR="004135DF" w:rsidRPr="008F01DE">
        <w:rPr>
          <w:rFonts w:cs="Arial"/>
          <w:b/>
          <w:szCs w:val="22"/>
        </w:rPr>
        <w:t xml:space="preserve">.1. Pašteces kanalizācijas tīklu un kanalizācijas spiedvada izbūve </w:t>
      </w:r>
    </w:p>
    <w:p w14:paraId="3F64ECAD" w14:textId="77777777" w:rsidR="00D6673A" w:rsidRPr="000D1C09" w:rsidRDefault="000D1C09" w:rsidP="00D6673A">
      <w:pPr>
        <w:spacing w:line="300" w:lineRule="exact"/>
        <w:rPr>
          <w:rFonts w:cs="Arial"/>
          <w:sz w:val="20"/>
          <w:szCs w:val="20"/>
        </w:rPr>
      </w:pPr>
      <w:r>
        <w:rPr>
          <w:sz w:val="20"/>
          <w:szCs w:val="20"/>
        </w:rPr>
        <w:t>Projekta ietvaros ar vakuuma kanalizāciju paredzēts savākt sadzīves kanalizācijas notekūdeņus no Stūnīšu DKS teritorijas.</w:t>
      </w:r>
      <w:r>
        <w:rPr>
          <w:rFonts w:cs="Arial"/>
          <w:sz w:val="20"/>
          <w:szCs w:val="20"/>
        </w:rPr>
        <w:t xml:space="preserve"> </w:t>
      </w:r>
      <w:r w:rsidR="004135DF" w:rsidRPr="008F01DE">
        <w:rPr>
          <w:rFonts w:cs="Arial"/>
          <w:sz w:val="20"/>
          <w:szCs w:val="20"/>
        </w:rPr>
        <w:t xml:space="preserve">Pašteces kanalizācijas sistēma paredzēta tikai māju pievadu izbūvei. Māju pievadu diametrs OD160. Pievads līdz zemes gabala robežai, kur noslēdzams ar tapu, vai savienojams ar esošo kanalizācijas māju pievadu. </w:t>
      </w:r>
      <w:r w:rsidR="00D6673A">
        <w:rPr>
          <w:rFonts w:cs="Arial"/>
          <w:sz w:val="20"/>
          <w:szCs w:val="20"/>
        </w:rPr>
        <w:t>S</w:t>
      </w:r>
      <w:r w:rsidR="00D6673A" w:rsidRPr="00733A51">
        <w:rPr>
          <w:rFonts w:cs="Arial"/>
          <w:sz w:val="20"/>
          <w:szCs w:val="20"/>
        </w:rPr>
        <w:t>adzīves kanalizācijas pašteces</w:t>
      </w:r>
      <w:r w:rsidR="00D6673A" w:rsidRPr="00733A51">
        <w:rPr>
          <w:sz w:val="20"/>
          <w:szCs w:val="20"/>
        </w:rPr>
        <w:t xml:space="preserve"> tīklu</w:t>
      </w:r>
      <w:r w:rsidR="00D6673A">
        <w:rPr>
          <w:sz w:val="20"/>
          <w:szCs w:val="20"/>
        </w:rPr>
        <w:t>s</w:t>
      </w:r>
      <w:r w:rsidR="00D6673A" w:rsidRPr="00733A51">
        <w:rPr>
          <w:sz w:val="20"/>
          <w:szCs w:val="20"/>
        </w:rPr>
        <w:t xml:space="preserve"> </w:t>
      </w:r>
      <w:r w:rsidR="00D6673A">
        <w:rPr>
          <w:sz w:val="20"/>
          <w:szCs w:val="20"/>
        </w:rPr>
        <w:t>paredzēts izbūvēt no PP OD160</w:t>
      </w:r>
      <w:r w:rsidR="00D6673A" w:rsidRPr="00733A51">
        <w:rPr>
          <w:sz w:val="20"/>
          <w:szCs w:val="20"/>
        </w:rPr>
        <w:t xml:space="preserve"> </w:t>
      </w:r>
      <w:r w:rsidR="00D6673A">
        <w:rPr>
          <w:sz w:val="20"/>
          <w:szCs w:val="20"/>
        </w:rPr>
        <w:t>cauruļvadiem</w:t>
      </w:r>
      <w:r w:rsidR="00D6673A" w:rsidRPr="00D6673A">
        <w:rPr>
          <w:rFonts w:cs="Arial"/>
          <w:sz w:val="20"/>
          <w:szCs w:val="20"/>
        </w:rPr>
        <w:t xml:space="preserve"> </w:t>
      </w:r>
      <w:r w:rsidR="00D6673A" w:rsidRPr="008F01DE">
        <w:rPr>
          <w:rFonts w:cs="Arial"/>
          <w:sz w:val="20"/>
          <w:szCs w:val="20"/>
        </w:rPr>
        <w:t>SN8, jāatbilst EN 13</w:t>
      </w:r>
      <w:r w:rsidR="00D6673A">
        <w:rPr>
          <w:rFonts w:cs="Arial"/>
          <w:sz w:val="20"/>
          <w:szCs w:val="20"/>
        </w:rPr>
        <w:t>476 prasībām</w:t>
      </w:r>
      <w:r w:rsidR="00D6673A">
        <w:rPr>
          <w:sz w:val="20"/>
          <w:szCs w:val="20"/>
        </w:rPr>
        <w:t>. Tīklus paredzēts izbūvēt ar atklātas tranšejas metodi.</w:t>
      </w:r>
    </w:p>
    <w:p w14:paraId="1DD86C96" w14:textId="6EA5C42A" w:rsidR="004135DF" w:rsidRPr="00D6673A" w:rsidRDefault="00C00833" w:rsidP="00D6673A">
      <w:pPr>
        <w:spacing w:line="300" w:lineRule="exact"/>
        <w:rPr>
          <w:sz w:val="20"/>
          <w:szCs w:val="20"/>
        </w:rPr>
      </w:pPr>
      <w:r w:rsidRPr="006D6273">
        <w:rPr>
          <w:rFonts w:cs="Arial"/>
          <w:sz w:val="20"/>
          <w:szCs w:val="20"/>
        </w:rPr>
        <w:t>Kanalizācijas spiedvads PE OD1</w:t>
      </w:r>
      <w:r w:rsidR="00002CE6">
        <w:rPr>
          <w:rFonts w:cs="Arial"/>
          <w:sz w:val="20"/>
          <w:szCs w:val="20"/>
        </w:rPr>
        <w:t>4</w:t>
      </w:r>
      <w:r w:rsidRPr="006D6273">
        <w:rPr>
          <w:rFonts w:cs="Arial"/>
          <w:sz w:val="20"/>
          <w:szCs w:val="20"/>
        </w:rPr>
        <w:t>0</w:t>
      </w:r>
      <w:r w:rsidR="004135DF" w:rsidRPr="006D6273">
        <w:rPr>
          <w:rFonts w:cs="Arial"/>
          <w:sz w:val="20"/>
          <w:szCs w:val="20"/>
        </w:rPr>
        <w:t xml:space="preserve"> PN10</w:t>
      </w:r>
      <w:r w:rsidR="006D6273" w:rsidRPr="006D6273">
        <w:rPr>
          <w:rFonts w:cs="Arial"/>
          <w:sz w:val="20"/>
          <w:szCs w:val="20"/>
        </w:rPr>
        <w:t>,</w:t>
      </w:r>
      <w:r w:rsidR="006D6273">
        <w:rPr>
          <w:rFonts w:cs="Arial"/>
          <w:sz w:val="20"/>
          <w:szCs w:val="20"/>
        </w:rPr>
        <w:t xml:space="preserve"> izbūvējama</w:t>
      </w:r>
      <w:r w:rsidR="004135DF" w:rsidRPr="006D6273">
        <w:rPr>
          <w:rFonts w:cs="Arial"/>
          <w:sz w:val="20"/>
          <w:szCs w:val="20"/>
        </w:rPr>
        <w:t xml:space="preserve"> </w:t>
      </w:r>
      <w:r w:rsidR="006D6273" w:rsidRPr="006D6273">
        <w:rPr>
          <w:rFonts w:cs="Arial"/>
          <w:sz w:val="20"/>
          <w:szCs w:val="20"/>
        </w:rPr>
        <w:t>paralēli Valsts vietējas nozīmes autoceļam V13 Tīraine – Jaunolaine - posmā no/pret Gaismas ielas 14A īpašuma līdz īpašumam</w:t>
      </w:r>
      <w:r w:rsidR="006D6273">
        <w:rPr>
          <w:rFonts w:cs="Arial"/>
          <w:sz w:val="20"/>
          <w:szCs w:val="20"/>
        </w:rPr>
        <w:t xml:space="preserve"> pret</w:t>
      </w:r>
      <w:r w:rsidR="00551D09">
        <w:rPr>
          <w:rFonts w:cs="Arial"/>
          <w:sz w:val="20"/>
          <w:szCs w:val="20"/>
        </w:rPr>
        <w:t>i</w:t>
      </w:r>
      <w:r w:rsidR="006D6273">
        <w:rPr>
          <w:rFonts w:cs="Arial"/>
          <w:sz w:val="20"/>
          <w:szCs w:val="20"/>
        </w:rPr>
        <w:t>m</w:t>
      </w:r>
      <w:r w:rsidR="006D6273" w:rsidRPr="006D6273">
        <w:rPr>
          <w:rFonts w:cs="Arial"/>
          <w:sz w:val="20"/>
          <w:szCs w:val="20"/>
        </w:rPr>
        <w:t xml:space="preserve"> Stūnīši 71/72</w:t>
      </w:r>
      <w:r w:rsidRPr="006D6273">
        <w:rPr>
          <w:rFonts w:cs="Arial"/>
          <w:sz w:val="20"/>
          <w:szCs w:val="20"/>
        </w:rPr>
        <w:t xml:space="preserve">. </w:t>
      </w:r>
      <w:r w:rsidR="006D6273" w:rsidRPr="00EB0F17">
        <w:rPr>
          <w:rFonts w:cs="Arial"/>
          <w:sz w:val="20"/>
          <w:szCs w:val="20"/>
        </w:rPr>
        <w:t>Kanalizācijas spiedvada c</w:t>
      </w:r>
      <w:r w:rsidRPr="00EB0F17">
        <w:rPr>
          <w:rFonts w:cs="Arial"/>
          <w:sz w:val="20"/>
          <w:szCs w:val="20"/>
        </w:rPr>
        <w:t xml:space="preserve">auruļvadus paredzēts izbūvēt ar beztranšejas metodi, </w:t>
      </w:r>
      <w:r w:rsidR="00551D09" w:rsidRPr="00EB0F17">
        <w:rPr>
          <w:rFonts w:cs="Arial"/>
          <w:sz w:val="20"/>
          <w:szCs w:val="20"/>
        </w:rPr>
        <w:t xml:space="preserve">jābūt no augsta blīvuma (HDPE) polietilēna materiāla PE 100-RC ar ārējās sieniņas </w:t>
      </w:r>
      <w:r w:rsidRPr="00EB0F17">
        <w:rPr>
          <w:rFonts w:cs="Arial"/>
          <w:sz w:val="20"/>
          <w:szCs w:val="20"/>
        </w:rPr>
        <w:t>aizsargslāni</w:t>
      </w:r>
      <w:r w:rsidR="00551D09" w:rsidRPr="00EB0F17">
        <w:rPr>
          <w:rFonts w:cs="Arial"/>
          <w:sz w:val="20"/>
          <w:szCs w:val="20"/>
        </w:rPr>
        <w:t xml:space="preserve"> (pret plaisāšanu un salūšanu). Caurulēm jābūt ar</w:t>
      </w:r>
      <w:r w:rsidRPr="00EB0F17">
        <w:rPr>
          <w:rFonts w:cs="Arial"/>
          <w:sz w:val="20"/>
          <w:szCs w:val="20"/>
        </w:rPr>
        <w:t xml:space="preserve"> spiediena klase PN10. </w:t>
      </w:r>
      <w:r w:rsidR="00EB0F17" w:rsidRPr="00EB0F17">
        <w:rPr>
          <w:rFonts w:cs="Arial"/>
          <w:sz w:val="20"/>
          <w:szCs w:val="20"/>
        </w:rPr>
        <w:t>Caurules standarta izmēru attiecībai jābūt SDR17. Cauruļvada materiāls jāizvēlas atbilstoši standart</w:t>
      </w:r>
      <w:r w:rsidR="0017775D">
        <w:rPr>
          <w:rFonts w:cs="Arial"/>
          <w:sz w:val="20"/>
          <w:szCs w:val="20"/>
        </w:rPr>
        <w:t>a</w:t>
      </w:r>
      <w:r w:rsidR="00EB0F17" w:rsidRPr="00EB0F17">
        <w:rPr>
          <w:rFonts w:cs="Arial"/>
          <w:sz w:val="20"/>
          <w:szCs w:val="20"/>
        </w:rPr>
        <w:t xml:space="preserve"> EN </w:t>
      </w:r>
      <w:r w:rsidR="0017775D">
        <w:rPr>
          <w:rFonts w:cs="Arial"/>
          <w:sz w:val="20"/>
          <w:szCs w:val="20"/>
        </w:rPr>
        <w:t>12201</w:t>
      </w:r>
      <w:r w:rsidR="00EB0F17" w:rsidRPr="00EB0F17">
        <w:rPr>
          <w:rFonts w:cs="Arial"/>
          <w:sz w:val="20"/>
          <w:szCs w:val="20"/>
        </w:rPr>
        <w:t xml:space="preserve"> prasībām</w:t>
      </w:r>
      <w:r w:rsidR="009D3604">
        <w:rPr>
          <w:rFonts w:cs="Arial"/>
          <w:sz w:val="20"/>
          <w:szCs w:val="20"/>
        </w:rPr>
        <w:t xml:space="preserve"> un </w:t>
      </w:r>
      <w:r w:rsidR="009D3604" w:rsidRPr="009D3604">
        <w:rPr>
          <w:rFonts w:cs="Arial"/>
          <w:sz w:val="20"/>
          <w:szCs w:val="20"/>
        </w:rPr>
        <w:t>PAS</w:t>
      </w:r>
      <w:r w:rsidR="0017775D">
        <w:rPr>
          <w:rFonts w:cs="Arial"/>
          <w:sz w:val="20"/>
          <w:szCs w:val="20"/>
        </w:rPr>
        <w:t xml:space="preserve"> </w:t>
      </w:r>
      <w:r w:rsidR="009D3604" w:rsidRPr="009D3604">
        <w:rPr>
          <w:rFonts w:cs="Arial"/>
          <w:sz w:val="20"/>
          <w:szCs w:val="20"/>
        </w:rPr>
        <w:t>1075</w:t>
      </w:r>
      <w:r w:rsidR="00EB0F17" w:rsidRPr="00EB0F17">
        <w:rPr>
          <w:rFonts w:cs="Arial"/>
          <w:sz w:val="20"/>
          <w:szCs w:val="20"/>
        </w:rPr>
        <w:t>.</w:t>
      </w:r>
    </w:p>
    <w:p w14:paraId="12CA71C3" w14:textId="77777777" w:rsidR="00C00833" w:rsidRDefault="00C00833" w:rsidP="00922A85">
      <w:pPr>
        <w:rPr>
          <w:rFonts w:cs="Arial"/>
          <w:sz w:val="20"/>
          <w:szCs w:val="20"/>
          <w:highlight w:val="yellow"/>
        </w:rPr>
      </w:pPr>
    </w:p>
    <w:p w14:paraId="7B7B1350" w14:textId="77777777" w:rsidR="009B7097" w:rsidRDefault="009B7097" w:rsidP="00922A85">
      <w:pPr>
        <w:rPr>
          <w:rFonts w:cs="Arial"/>
          <w:sz w:val="20"/>
          <w:szCs w:val="20"/>
          <w:highlight w:val="yellow"/>
        </w:rPr>
      </w:pPr>
    </w:p>
    <w:p w14:paraId="3BA0DD39" w14:textId="77777777" w:rsidR="009B7097" w:rsidRPr="007918FE" w:rsidRDefault="009B7097" w:rsidP="00922A85">
      <w:pPr>
        <w:rPr>
          <w:rFonts w:cs="Arial"/>
          <w:sz w:val="20"/>
          <w:szCs w:val="20"/>
          <w:highlight w:val="yellow"/>
        </w:rPr>
      </w:pPr>
    </w:p>
    <w:p w14:paraId="2553A29C" w14:textId="50A8CDBA" w:rsidR="00C00833" w:rsidRPr="00D6673A" w:rsidRDefault="008F01DE" w:rsidP="00E83E42">
      <w:pPr>
        <w:tabs>
          <w:tab w:val="left" w:pos="5250"/>
        </w:tabs>
        <w:rPr>
          <w:rFonts w:cs="Arial"/>
          <w:b/>
          <w:szCs w:val="22"/>
        </w:rPr>
      </w:pPr>
      <w:r w:rsidRPr="00D6673A">
        <w:rPr>
          <w:rFonts w:cs="Arial"/>
          <w:b/>
          <w:szCs w:val="22"/>
        </w:rPr>
        <w:lastRenderedPageBreak/>
        <w:t>4</w:t>
      </w:r>
      <w:r w:rsidR="00C00833" w:rsidRPr="00D6673A">
        <w:rPr>
          <w:rFonts w:cs="Arial"/>
          <w:b/>
          <w:szCs w:val="22"/>
        </w:rPr>
        <w:t xml:space="preserve">.2. Vakuuma kanalizācijas izbūve </w:t>
      </w:r>
      <w:r w:rsidR="00E83E42">
        <w:rPr>
          <w:rFonts w:cs="Arial"/>
          <w:b/>
          <w:szCs w:val="22"/>
        </w:rPr>
        <w:tab/>
      </w:r>
      <w:bookmarkStart w:id="11" w:name="_GoBack"/>
      <w:bookmarkEnd w:id="11"/>
    </w:p>
    <w:p w14:paraId="1491F86A" w14:textId="56BEE93D" w:rsidR="00C00833" w:rsidRPr="007918FE" w:rsidRDefault="00C00833" w:rsidP="00922A85">
      <w:pPr>
        <w:rPr>
          <w:rFonts w:cs="Arial"/>
          <w:sz w:val="20"/>
          <w:szCs w:val="20"/>
          <w:highlight w:val="yellow"/>
        </w:rPr>
      </w:pPr>
      <w:r w:rsidRPr="00A11982">
        <w:rPr>
          <w:rFonts w:cs="Arial"/>
          <w:sz w:val="20"/>
          <w:szCs w:val="20"/>
        </w:rPr>
        <w:t xml:space="preserve">Vakuuma kanalizācijas izbūve paredzēta </w:t>
      </w:r>
      <w:r w:rsidR="00CE28FA" w:rsidRPr="00A11982">
        <w:rPr>
          <w:rFonts w:cs="Arial"/>
          <w:sz w:val="20"/>
          <w:szCs w:val="20"/>
        </w:rPr>
        <w:t>no 1. – 15.  līnijai Stūnīšu DKS teritorij</w:t>
      </w:r>
      <w:r w:rsidR="00A11982" w:rsidRPr="00A11982">
        <w:rPr>
          <w:rFonts w:cs="Arial"/>
          <w:sz w:val="20"/>
          <w:szCs w:val="20"/>
        </w:rPr>
        <w:t xml:space="preserve">ā, Stūnīša ielu, no Viršu ielas līdz Stūnīšu ielai, no Stūnīšu ielas 403 līdz Stūnīšu ielai (precīzu vakuuma kanalizācijas tīkla novietojumu skatīt </w:t>
      </w:r>
      <w:r w:rsidR="00A11982">
        <w:rPr>
          <w:rFonts w:cs="Arial"/>
          <w:sz w:val="20"/>
          <w:szCs w:val="20"/>
        </w:rPr>
        <w:t xml:space="preserve">UKT </w:t>
      </w:r>
      <w:r w:rsidR="00A11982" w:rsidRPr="00A11982">
        <w:rPr>
          <w:rFonts w:cs="Arial"/>
          <w:sz w:val="20"/>
          <w:szCs w:val="20"/>
        </w:rPr>
        <w:t>plānos).</w:t>
      </w:r>
      <w:r w:rsidRPr="00A11982">
        <w:rPr>
          <w:rFonts w:cs="Arial"/>
          <w:sz w:val="20"/>
          <w:szCs w:val="20"/>
        </w:rPr>
        <w:t xml:space="preserve"> </w:t>
      </w:r>
      <w:r w:rsidRPr="00551D09">
        <w:rPr>
          <w:rFonts w:cs="Arial"/>
          <w:sz w:val="20"/>
          <w:szCs w:val="20"/>
        </w:rPr>
        <w:t xml:space="preserve">Maģistrālā kanalizācijas cauruļvada materiāls – polietilēns PE PN10, diametrs </w:t>
      </w:r>
      <w:r w:rsidR="00A11982" w:rsidRPr="00551D09">
        <w:rPr>
          <w:rFonts w:cs="Arial"/>
          <w:sz w:val="20"/>
          <w:szCs w:val="20"/>
        </w:rPr>
        <w:t xml:space="preserve">OD160, </w:t>
      </w:r>
      <w:r w:rsidRPr="00551D09">
        <w:rPr>
          <w:rFonts w:cs="Arial"/>
          <w:sz w:val="20"/>
          <w:szCs w:val="20"/>
        </w:rPr>
        <w:t xml:space="preserve">OD125 un OD110. </w:t>
      </w:r>
      <w:r w:rsidR="00EB0F17">
        <w:rPr>
          <w:rFonts w:cs="Arial"/>
          <w:sz w:val="20"/>
          <w:szCs w:val="20"/>
        </w:rPr>
        <w:t>Vakuuma k</w:t>
      </w:r>
      <w:r w:rsidR="00EB0F17" w:rsidRPr="00EB0F17">
        <w:rPr>
          <w:rFonts w:cs="Arial"/>
          <w:sz w:val="20"/>
          <w:szCs w:val="20"/>
        </w:rPr>
        <w:t xml:space="preserve">analizācijas spiedvada cauruļvadus paredzēts izbūvēt </w:t>
      </w:r>
      <w:r w:rsidR="0017775D">
        <w:rPr>
          <w:rFonts w:cs="Arial"/>
          <w:sz w:val="20"/>
          <w:szCs w:val="20"/>
        </w:rPr>
        <w:t xml:space="preserve">gan ar atvērto tranšejo, gan </w:t>
      </w:r>
      <w:r w:rsidR="00EB0F17" w:rsidRPr="00EB0F17">
        <w:rPr>
          <w:rFonts w:cs="Arial"/>
          <w:sz w:val="20"/>
          <w:szCs w:val="20"/>
        </w:rPr>
        <w:t xml:space="preserve">ar beztranšejas metodi, jābūt no augsta blīvuma (HDPE) polietilēna materiāla PE 100-RC ar ārējās sieniņas aizsargslāni (pret plaisāšanu un salūšanu). Caurulēm jābūt ar spiediena klase PN10. Caurules standarta izmēru attiecībai jābūt SDR17. </w:t>
      </w:r>
      <w:r w:rsidR="0017775D" w:rsidRPr="00EB0F17">
        <w:rPr>
          <w:rFonts w:cs="Arial"/>
          <w:sz w:val="20"/>
          <w:szCs w:val="20"/>
        </w:rPr>
        <w:t xml:space="preserve">Cauruļvada materiāls jāizvēlas atbilstoši </w:t>
      </w:r>
      <w:r w:rsidR="0017775D" w:rsidRPr="00DC4BC1">
        <w:rPr>
          <w:rFonts w:cs="Arial"/>
          <w:sz w:val="20"/>
          <w:szCs w:val="20"/>
        </w:rPr>
        <w:t>standarta EN 12201 prasībām un PAS 1075</w:t>
      </w:r>
      <w:r w:rsidR="00EB0F17" w:rsidRPr="00DC4BC1">
        <w:rPr>
          <w:rFonts w:cs="Arial"/>
          <w:sz w:val="20"/>
          <w:szCs w:val="20"/>
        </w:rPr>
        <w:t xml:space="preserve">. </w:t>
      </w:r>
      <w:r w:rsidRPr="00DC4BC1">
        <w:rPr>
          <w:rFonts w:cs="Arial"/>
          <w:sz w:val="20"/>
          <w:szCs w:val="20"/>
        </w:rPr>
        <w:t>Māju pievadu diametrs OD90. Visu kanalizācijas pievadu galos paredzēta vak</w:t>
      </w:r>
      <w:r w:rsidR="00EB0F17" w:rsidRPr="00DC4BC1">
        <w:rPr>
          <w:rFonts w:cs="Arial"/>
          <w:sz w:val="20"/>
          <w:szCs w:val="20"/>
        </w:rPr>
        <w:t xml:space="preserve">uuma </w:t>
      </w:r>
      <w:r w:rsidR="00EB0F17" w:rsidRPr="007C3590">
        <w:rPr>
          <w:rFonts w:cs="Arial"/>
          <w:color w:val="000000" w:themeColor="text1"/>
          <w:sz w:val="20"/>
          <w:szCs w:val="20"/>
        </w:rPr>
        <w:t xml:space="preserve">aka (skatīt rasējumu </w:t>
      </w:r>
      <w:r w:rsidR="0017775D" w:rsidRPr="007C3590">
        <w:rPr>
          <w:rFonts w:cs="Arial"/>
          <w:color w:val="000000" w:themeColor="text1"/>
          <w:sz w:val="20"/>
          <w:szCs w:val="20"/>
        </w:rPr>
        <w:t>U</w:t>
      </w:r>
      <w:r w:rsidR="00EB0F17" w:rsidRPr="007C3590">
        <w:rPr>
          <w:rFonts w:cs="Arial"/>
          <w:color w:val="000000" w:themeColor="text1"/>
          <w:sz w:val="20"/>
          <w:szCs w:val="20"/>
        </w:rPr>
        <w:t>KT-</w:t>
      </w:r>
      <w:r w:rsidR="00D0544E" w:rsidRPr="007C3590">
        <w:rPr>
          <w:rFonts w:cs="Arial"/>
          <w:color w:val="000000" w:themeColor="text1"/>
          <w:sz w:val="20"/>
          <w:szCs w:val="20"/>
        </w:rPr>
        <w:t>4</w:t>
      </w:r>
      <w:r w:rsidR="00814A47">
        <w:rPr>
          <w:rFonts w:cs="Arial"/>
          <w:color w:val="000000" w:themeColor="text1"/>
          <w:sz w:val="20"/>
          <w:szCs w:val="20"/>
        </w:rPr>
        <w:t>0</w:t>
      </w:r>
      <w:r w:rsidRPr="007C3590">
        <w:rPr>
          <w:rFonts w:cs="Arial"/>
          <w:color w:val="000000" w:themeColor="text1"/>
          <w:sz w:val="20"/>
          <w:szCs w:val="20"/>
        </w:rPr>
        <w:t xml:space="preserve">). </w:t>
      </w:r>
    </w:p>
    <w:p w14:paraId="3EF3C7C2" w14:textId="77777777" w:rsidR="00C00833" w:rsidRPr="00EB0F17" w:rsidRDefault="00C00833" w:rsidP="00922A85">
      <w:pPr>
        <w:rPr>
          <w:rFonts w:cs="Arial"/>
          <w:sz w:val="20"/>
          <w:szCs w:val="20"/>
        </w:rPr>
      </w:pPr>
      <w:r w:rsidRPr="00EB0F17">
        <w:rPr>
          <w:rFonts w:cs="Arial"/>
          <w:sz w:val="20"/>
          <w:szCs w:val="20"/>
        </w:rPr>
        <w:t>Paredzamie d</w:t>
      </w:r>
      <w:r w:rsidR="00EB0F17" w:rsidRPr="00EB0F17">
        <w:rPr>
          <w:rFonts w:cs="Arial"/>
          <w:sz w:val="20"/>
          <w:szCs w:val="20"/>
        </w:rPr>
        <w:t>arbi pašteces, spiedvada un vaku</w:t>
      </w:r>
      <w:r w:rsidRPr="00EB0F17">
        <w:rPr>
          <w:rFonts w:cs="Arial"/>
          <w:sz w:val="20"/>
          <w:szCs w:val="20"/>
        </w:rPr>
        <w:t xml:space="preserve">uma kanalizācijas izbūvei: </w:t>
      </w:r>
    </w:p>
    <w:p w14:paraId="294341BB" w14:textId="77777777" w:rsidR="00C00833" w:rsidRPr="00EB0F17" w:rsidRDefault="00C00833" w:rsidP="00EB0F17">
      <w:pPr>
        <w:pStyle w:val="ListParagraph"/>
        <w:numPr>
          <w:ilvl w:val="0"/>
          <w:numId w:val="16"/>
        </w:numPr>
        <w:spacing w:after="0" w:line="360" w:lineRule="auto"/>
        <w:ind w:left="1077" w:hanging="357"/>
        <w:rPr>
          <w:rFonts w:ascii="Arial" w:hAnsi="Arial" w:cs="Arial"/>
          <w:sz w:val="20"/>
          <w:szCs w:val="20"/>
        </w:rPr>
      </w:pPr>
      <w:r w:rsidRPr="00EB0F17">
        <w:rPr>
          <w:rFonts w:ascii="Arial" w:hAnsi="Arial" w:cs="Arial"/>
          <w:sz w:val="20"/>
          <w:szCs w:val="20"/>
        </w:rPr>
        <w:t xml:space="preserve">trases nospraušana koordinātēs un tās fiksācija dabā; </w:t>
      </w:r>
    </w:p>
    <w:p w14:paraId="143D7E20" w14:textId="77777777" w:rsidR="00C00833" w:rsidRPr="00EB0F17" w:rsidRDefault="00C00833" w:rsidP="00EB0F17">
      <w:pPr>
        <w:pStyle w:val="ListParagraph"/>
        <w:numPr>
          <w:ilvl w:val="0"/>
          <w:numId w:val="16"/>
        </w:numPr>
        <w:spacing w:after="0" w:line="360" w:lineRule="auto"/>
        <w:ind w:left="1077" w:hanging="357"/>
        <w:rPr>
          <w:rFonts w:ascii="Arial" w:hAnsi="Arial" w:cs="Arial"/>
          <w:sz w:val="20"/>
          <w:szCs w:val="20"/>
        </w:rPr>
      </w:pPr>
      <w:r w:rsidRPr="00EB0F17">
        <w:rPr>
          <w:rFonts w:ascii="Arial" w:hAnsi="Arial" w:cs="Arial"/>
          <w:sz w:val="20"/>
          <w:szCs w:val="20"/>
        </w:rPr>
        <w:t>esošo komunikāciju atrakšana</w:t>
      </w:r>
      <w:r w:rsidR="00EB0F17" w:rsidRPr="00EB0F17">
        <w:t xml:space="preserve"> </w:t>
      </w:r>
      <w:r w:rsidR="00EB0F17" w:rsidRPr="00EB0F17">
        <w:rPr>
          <w:rFonts w:ascii="Arial" w:hAnsi="Arial" w:cs="Arial"/>
          <w:sz w:val="20"/>
          <w:szCs w:val="20"/>
        </w:rPr>
        <w:t>un to iebūves dziļuma precizēšana dabā uz vietas;</w:t>
      </w:r>
    </w:p>
    <w:p w14:paraId="161C4747" w14:textId="77777777" w:rsidR="00C00833" w:rsidRPr="0026136F" w:rsidRDefault="00C00833" w:rsidP="00EB0F17">
      <w:pPr>
        <w:pStyle w:val="ListParagraph"/>
        <w:numPr>
          <w:ilvl w:val="0"/>
          <w:numId w:val="16"/>
        </w:numPr>
        <w:spacing w:after="0" w:line="360" w:lineRule="auto"/>
        <w:ind w:left="1077" w:hanging="357"/>
        <w:rPr>
          <w:rFonts w:ascii="Arial" w:hAnsi="Arial" w:cs="Arial"/>
          <w:sz w:val="20"/>
          <w:szCs w:val="20"/>
        </w:rPr>
      </w:pPr>
      <w:r w:rsidRPr="0026136F">
        <w:rPr>
          <w:rFonts w:ascii="Arial" w:hAnsi="Arial" w:cs="Arial"/>
          <w:sz w:val="20"/>
          <w:szCs w:val="20"/>
        </w:rPr>
        <w:t xml:space="preserve">būvgrāvja atrakšana un pēc cauruļvadu ieguldīšanas tā aizbēršana, pa kārtām veicot blīvēšanu; </w:t>
      </w:r>
    </w:p>
    <w:p w14:paraId="55E7245E" w14:textId="77777777" w:rsidR="00C00833" w:rsidRPr="0026136F" w:rsidRDefault="00C00833" w:rsidP="00EB0F17">
      <w:pPr>
        <w:pStyle w:val="ListParagraph"/>
        <w:numPr>
          <w:ilvl w:val="0"/>
          <w:numId w:val="16"/>
        </w:numPr>
        <w:spacing w:after="0" w:line="360" w:lineRule="auto"/>
        <w:ind w:left="1077" w:hanging="357"/>
        <w:rPr>
          <w:rFonts w:ascii="Arial" w:hAnsi="Arial" w:cs="Arial"/>
          <w:sz w:val="20"/>
          <w:szCs w:val="20"/>
        </w:rPr>
      </w:pPr>
      <w:r w:rsidRPr="0026136F">
        <w:rPr>
          <w:rFonts w:ascii="Arial" w:hAnsi="Arial" w:cs="Arial"/>
          <w:sz w:val="20"/>
          <w:szCs w:val="20"/>
        </w:rPr>
        <w:t xml:space="preserve">ja nepieciešams, gruntsūdens līmeņa pazemināšana (skatīt ģeotehniskās izpētēs atskaiti); </w:t>
      </w:r>
    </w:p>
    <w:p w14:paraId="1F6AFF1F" w14:textId="77777777" w:rsidR="00C00833" w:rsidRDefault="00C00833" w:rsidP="00EB0F17">
      <w:pPr>
        <w:pStyle w:val="ListParagraph"/>
        <w:numPr>
          <w:ilvl w:val="0"/>
          <w:numId w:val="16"/>
        </w:numPr>
        <w:spacing w:after="0" w:line="360" w:lineRule="auto"/>
        <w:ind w:left="1077" w:hanging="357"/>
        <w:rPr>
          <w:rFonts w:ascii="Arial" w:hAnsi="Arial" w:cs="Arial"/>
          <w:sz w:val="20"/>
          <w:szCs w:val="20"/>
        </w:rPr>
      </w:pPr>
      <w:r w:rsidRPr="0026136F">
        <w:rPr>
          <w:rFonts w:ascii="Arial" w:hAnsi="Arial" w:cs="Arial"/>
          <w:sz w:val="20"/>
          <w:szCs w:val="20"/>
        </w:rPr>
        <w:t>esošās grunts nomaiņa (ja nepieciešams);</w:t>
      </w:r>
    </w:p>
    <w:p w14:paraId="66C9FAFC" w14:textId="77777777" w:rsidR="0026136F" w:rsidRDefault="0026136F" w:rsidP="0026136F">
      <w:pPr>
        <w:pStyle w:val="StyleAArial10ptLeft0cm"/>
        <w:numPr>
          <w:ilvl w:val="0"/>
          <w:numId w:val="16"/>
        </w:numPr>
      </w:pPr>
      <w:r w:rsidRPr="00E775C5">
        <w:t>seguma noņemšana un pēc būvdarbu pabeigšanas seguma atjaunošana</w:t>
      </w:r>
      <w:r>
        <w:t xml:space="preserve"> būvdarbu zonā</w:t>
      </w:r>
      <w:r w:rsidRPr="00E775C5">
        <w:t>;</w:t>
      </w:r>
    </w:p>
    <w:p w14:paraId="6DAE949F" w14:textId="77777777" w:rsidR="0026136F" w:rsidRPr="0026136F" w:rsidRDefault="0026136F" w:rsidP="0026136F">
      <w:pPr>
        <w:pStyle w:val="StyleAArial10ptLeft0cm"/>
        <w:numPr>
          <w:ilvl w:val="0"/>
          <w:numId w:val="16"/>
        </w:numPr>
      </w:pPr>
      <w:r>
        <w:t>darba bedru izveide;</w:t>
      </w:r>
      <w:r w:rsidRPr="00E775C5">
        <w:t xml:space="preserve"> </w:t>
      </w:r>
    </w:p>
    <w:p w14:paraId="5D889A5C" w14:textId="77777777" w:rsidR="00C00833" w:rsidRPr="0026136F" w:rsidRDefault="00C00833" w:rsidP="00EB0F17">
      <w:pPr>
        <w:pStyle w:val="ListParagraph"/>
        <w:numPr>
          <w:ilvl w:val="0"/>
          <w:numId w:val="16"/>
        </w:numPr>
        <w:spacing w:after="0" w:line="360" w:lineRule="auto"/>
        <w:ind w:left="1077" w:hanging="357"/>
        <w:rPr>
          <w:rFonts w:ascii="Arial" w:hAnsi="Arial" w:cs="Arial"/>
          <w:sz w:val="20"/>
          <w:szCs w:val="20"/>
        </w:rPr>
      </w:pPr>
      <w:r w:rsidRPr="0026136F">
        <w:rPr>
          <w:rFonts w:ascii="Arial" w:hAnsi="Arial" w:cs="Arial"/>
          <w:sz w:val="20"/>
          <w:szCs w:val="20"/>
        </w:rPr>
        <w:t>kanalizācijas t</w:t>
      </w:r>
      <w:r w:rsidR="00AD5856" w:rsidRPr="0026136F">
        <w:rPr>
          <w:rFonts w:ascii="Arial" w:hAnsi="Arial" w:cs="Arial"/>
          <w:sz w:val="20"/>
          <w:szCs w:val="20"/>
        </w:rPr>
        <w:t xml:space="preserve">īkla izbūve no PP caurulēm </w:t>
      </w:r>
      <w:r w:rsidRPr="0026136F">
        <w:rPr>
          <w:rFonts w:ascii="Arial" w:hAnsi="Arial" w:cs="Arial"/>
          <w:sz w:val="20"/>
          <w:szCs w:val="20"/>
        </w:rPr>
        <w:t xml:space="preserve">OD160 iebūves klase SN8, izbūve būvgrāvī ar 15cm biezu smilšu pabērumu; </w:t>
      </w:r>
    </w:p>
    <w:p w14:paraId="5C96AC56" w14:textId="2D24BD1B" w:rsidR="00AD5856" w:rsidRPr="0026136F" w:rsidRDefault="00C00833" w:rsidP="00EB0F17">
      <w:pPr>
        <w:pStyle w:val="ListParagraph"/>
        <w:numPr>
          <w:ilvl w:val="0"/>
          <w:numId w:val="16"/>
        </w:numPr>
        <w:spacing w:after="0" w:line="360" w:lineRule="auto"/>
        <w:ind w:left="1077" w:hanging="357"/>
        <w:rPr>
          <w:rFonts w:ascii="Arial" w:hAnsi="Arial" w:cs="Arial"/>
          <w:sz w:val="20"/>
          <w:szCs w:val="20"/>
        </w:rPr>
      </w:pPr>
      <w:r w:rsidRPr="0026136F">
        <w:rPr>
          <w:rFonts w:ascii="Arial" w:hAnsi="Arial" w:cs="Arial"/>
          <w:sz w:val="20"/>
          <w:szCs w:val="20"/>
        </w:rPr>
        <w:t xml:space="preserve">kanalizācijas spiedvada </w:t>
      </w:r>
      <w:r w:rsidRPr="00DC4BC1">
        <w:rPr>
          <w:rFonts w:ascii="Arial" w:hAnsi="Arial" w:cs="Arial"/>
          <w:sz w:val="20"/>
          <w:szCs w:val="20"/>
        </w:rPr>
        <w:t xml:space="preserve">izbūve no PE </w:t>
      </w:r>
      <w:r w:rsidR="00AD5856" w:rsidRPr="00DC4BC1">
        <w:rPr>
          <w:rFonts w:ascii="Arial" w:hAnsi="Arial" w:cs="Arial"/>
          <w:sz w:val="20"/>
          <w:szCs w:val="20"/>
        </w:rPr>
        <w:t>OD1</w:t>
      </w:r>
      <w:r w:rsidR="00DC4BC1" w:rsidRPr="00DC4BC1">
        <w:rPr>
          <w:rFonts w:ascii="Arial" w:hAnsi="Arial" w:cs="Arial"/>
          <w:sz w:val="20"/>
          <w:szCs w:val="20"/>
        </w:rPr>
        <w:t>4</w:t>
      </w:r>
      <w:r w:rsidRPr="00DC4BC1">
        <w:rPr>
          <w:rFonts w:ascii="Arial" w:hAnsi="Arial" w:cs="Arial"/>
          <w:sz w:val="20"/>
          <w:szCs w:val="20"/>
        </w:rPr>
        <w:t>0 PN10 caurulēm</w:t>
      </w:r>
      <w:r w:rsidRPr="0026136F">
        <w:rPr>
          <w:rFonts w:ascii="Arial" w:hAnsi="Arial" w:cs="Arial"/>
          <w:sz w:val="20"/>
          <w:szCs w:val="20"/>
        </w:rPr>
        <w:t xml:space="preserve"> </w:t>
      </w:r>
      <w:r w:rsidR="00AD5856" w:rsidRPr="0026136F">
        <w:rPr>
          <w:rFonts w:ascii="Arial" w:hAnsi="Arial" w:cs="Arial"/>
          <w:sz w:val="20"/>
          <w:szCs w:val="20"/>
        </w:rPr>
        <w:t>ar beztranšejas metodi;</w:t>
      </w:r>
    </w:p>
    <w:p w14:paraId="1B5E552F" w14:textId="77777777" w:rsidR="00AD5856" w:rsidRPr="0026136F" w:rsidRDefault="00C00833" w:rsidP="00EB0F17">
      <w:pPr>
        <w:pStyle w:val="ListParagraph"/>
        <w:numPr>
          <w:ilvl w:val="0"/>
          <w:numId w:val="16"/>
        </w:numPr>
        <w:spacing w:after="0" w:line="360" w:lineRule="auto"/>
        <w:ind w:left="1077" w:hanging="357"/>
        <w:rPr>
          <w:rFonts w:ascii="Arial" w:hAnsi="Arial" w:cs="Arial"/>
          <w:sz w:val="20"/>
          <w:szCs w:val="20"/>
        </w:rPr>
      </w:pPr>
      <w:r w:rsidRPr="0026136F">
        <w:rPr>
          <w:rFonts w:ascii="Arial" w:hAnsi="Arial" w:cs="Arial"/>
          <w:sz w:val="20"/>
          <w:szCs w:val="20"/>
        </w:rPr>
        <w:t>vakuuma</w:t>
      </w:r>
      <w:r w:rsidR="00AD5856" w:rsidRPr="0026136F">
        <w:rPr>
          <w:rFonts w:ascii="Arial" w:hAnsi="Arial" w:cs="Arial"/>
          <w:sz w:val="20"/>
          <w:szCs w:val="20"/>
        </w:rPr>
        <w:t xml:space="preserve"> kanalizācijas izbūve no PE OD16</w:t>
      </w:r>
      <w:r w:rsidRPr="0026136F">
        <w:rPr>
          <w:rFonts w:ascii="Arial" w:hAnsi="Arial" w:cs="Arial"/>
          <w:sz w:val="20"/>
          <w:szCs w:val="20"/>
        </w:rPr>
        <w:t xml:space="preserve">0 un OD110 PN 10 caurulēm </w:t>
      </w:r>
      <w:r w:rsidR="00AD5856" w:rsidRPr="0026136F">
        <w:rPr>
          <w:rFonts w:ascii="Arial" w:hAnsi="Arial" w:cs="Arial"/>
          <w:sz w:val="20"/>
          <w:szCs w:val="20"/>
        </w:rPr>
        <w:t>ar beztranšejas metodi;</w:t>
      </w:r>
    </w:p>
    <w:p w14:paraId="0CF69BCF" w14:textId="77777777" w:rsidR="00AD5856" w:rsidRDefault="00C00833" w:rsidP="00EB0F17">
      <w:pPr>
        <w:pStyle w:val="ListParagraph"/>
        <w:numPr>
          <w:ilvl w:val="0"/>
          <w:numId w:val="16"/>
        </w:numPr>
        <w:spacing w:after="0" w:line="360" w:lineRule="auto"/>
        <w:ind w:left="1077" w:hanging="357"/>
        <w:rPr>
          <w:rFonts w:ascii="Arial" w:hAnsi="Arial" w:cs="Arial"/>
          <w:sz w:val="20"/>
          <w:szCs w:val="20"/>
        </w:rPr>
      </w:pPr>
      <w:r w:rsidRPr="0026136F">
        <w:rPr>
          <w:rFonts w:ascii="Arial" w:hAnsi="Arial" w:cs="Arial"/>
          <w:sz w:val="20"/>
          <w:szCs w:val="20"/>
        </w:rPr>
        <w:t xml:space="preserve">vakuuma kanalizācijas </w:t>
      </w:r>
      <w:r w:rsidR="00AD5856" w:rsidRPr="0026136F">
        <w:rPr>
          <w:rFonts w:ascii="Arial" w:hAnsi="Arial" w:cs="Arial"/>
          <w:sz w:val="20"/>
          <w:szCs w:val="20"/>
        </w:rPr>
        <w:t xml:space="preserve">pievadu </w:t>
      </w:r>
      <w:r w:rsidRPr="0026136F">
        <w:rPr>
          <w:rFonts w:ascii="Arial" w:hAnsi="Arial" w:cs="Arial"/>
          <w:sz w:val="20"/>
          <w:szCs w:val="20"/>
        </w:rPr>
        <w:t xml:space="preserve">izbūve </w:t>
      </w:r>
      <w:r w:rsidR="00AD5856" w:rsidRPr="0026136F">
        <w:rPr>
          <w:rFonts w:ascii="Arial" w:hAnsi="Arial" w:cs="Arial"/>
          <w:sz w:val="20"/>
          <w:szCs w:val="20"/>
        </w:rPr>
        <w:t xml:space="preserve">OD90 PN 10 caurulēm, izbūve būvgrāvī ar 15cm biezu smilšu pabērumu; </w:t>
      </w:r>
    </w:p>
    <w:p w14:paraId="6BC3FC5C" w14:textId="77777777" w:rsidR="0026136F" w:rsidRPr="0026136F" w:rsidRDefault="0026136F" w:rsidP="0026136F">
      <w:pPr>
        <w:pStyle w:val="StyleAArial10ptLeft0cm"/>
        <w:numPr>
          <w:ilvl w:val="0"/>
          <w:numId w:val="16"/>
        </w:numPr>
      </w:pPr>
      <w:r w:rsidRPr="0026136F">
        <w:t>vakuuma aku izbūve</w:t>
      </w:r>
    </w:p>
    <w:p w14:paraId="58B53D0C" w14:textId="77777777" w:rsidR="0026136F" w:rsidRPr="0026136F" w:rsidRDefault="0026136F" w:rsidP="0026136F">
      <w:pPr>
        <w:pStyle w:val="ListParagraph"/>
        <w:numPr>
          <w:ilvl w:val="0"/>
          <w:numId w:val="16"/>
        </w:numPr>
        <w:spacing w:after="60" w:line="300" w:lineRule="exact"/>
        <w:jc w:val="both"/>
        <w:rPr>
          <w:rFonts w:ascii="Arial" w:hAnsi="Arial" w:cs="Arial"/>
          <w:sz w:val="20"/>
          <w:szCs w:val="20"/>
        </w:rPr>
      </w:pPr>
      <w:r w:rsidRPr="0026136F">
        <w:rPr>
          <w:rFonts w:ascii="Arial" w:hAnsi="Arial" w:cs="Arial"/>
          <w:sz w:val="20"/>
          <w:szCs w:val="20"/>
        </w:rPr>
        <w:t>sadzīves kanalizācijas skataku izbūve;</w:t>
      </w:r>
    </w:p>
    <w:p w14:paraId="3BF3D74B" w14:textId="77777777" w:rsidR="00C00833" w:rsidRPr="0026136F" w:rsidRDefault="00C00833" w:rsidP="00EB0F17">
      <w:pPr>
        <w:pStyle w:val="ListParagraph"/>
        <w:numPr>
          <w:ilvl w:val="0"/>
          <w:numId w:val="16"/>
        </w:numPr>
        <w:spacing w:after="0" w:line="360" w:lineRule="auto"/>
        <w:ind w:left="1077" w:hanging="357"/>
        <w:rPr>
          <w:rFonts w:ascii="Arial" w:hAnsi="Arial" w:cs="Arial"/>
          <w:sz w:val="20"/>
          <w:szCs w:val="20"/>
        </w:rPr>
      </w:pPr>
      <w:r w:rsidRPr="0026136F">
        <w:rPr>
          <w:rFonts w:ascii="Arial" w:hAnsi="Arial" w:cs="Arial"/>
          <w:sz w:val="20"/>
          <w:szCs w:val="20"/>
        </w:rPr>
        <w:t>spiediena dzēšanas aku izbūve;</w:t>
      </w:r>
    </w:p>
    <w:p w14:paraId="14971B3C" w14:textId="77777777" w:rsidR="0026136F" w:rsidRPr="0026136F" w:rsidRDefault="0026136F" w:rsidP="0026136F">
      <w:pPr>
        <w:pStyle w:val="ListParagraph"/>
        <w:numPr>
          <w:ilvl w:val="0"/>
          <w:numId w:val="16"/>
        </w:numPr>
        <w:spacing w:after="0" w:line="360" w:lineRule="auto"/>
        <w:ind w:left="1077" w:hanging="357"/>
        <w:rPr>
          <w:rFonts w:ascii="Arial" w:hAnsi="Arial" w:cs="Arial"/>
          <w:sz w:val="20"/>
          <w:szCs w:val="20"/>
        </w:rPr>
      </w:pPr>
      <w:r w:rsidRPr="0026136F">
        <w:rPr>
          <w:rFonts w:ascii="Arial" w:hAnsi="Arial" w:cs="Arial"/>
          <w:sz w:val="20"/>
          <w:szCs w:val="20"/>
        </w:rPr>
        <w:t>zālienu atjaunošana;</w:t>
      </w:r>
    </w:p>
    <w:p w14:paraId="03FC8F1D" w14:textId="77777777" w:rsidR="0026136F" w:rsidRPr="0026136F" w:rsidRDefault="0026136F" w:rsidP="0026136F">
      <w:pPr>
        <w:pStyle w:val="ListParagraph"/>
        <w:numPr>
          <w:ilvl w:val="0"/>
          <w:numId w:val="16"/>
        </w:numPr>
        <w:tabs>
          <w:tab w:val="left" w:pos="2268"/>
          <w:tab w:val="right" w:pos="8505"/>
        </w:tabs>
        <w:spacing w:after="60" w:line="300" w:lineRule="exact"/>
        <w:rPr>
          <w:rFonts w:ascii="Arial" w:hAnsi="Arial" w:cs="Arial"/>
          <w:sz w:val="20"/>
          <w:szCs w:val="20"/>
        </w:rPr>
      </w:pPr>
      <w:r w:rsidRPr="0026136F">
        <w:rPr>
          <w:rFonts w:ascii="Arial" w:hAnsi="Arial" w:cs="Arial"/>
          <w:sz w:val="20"/>
          <w:szCs w:val="20"/>
        </w:rPr>
        <w:t>sadzīves kanalizācijas spiedvada un vakuuma kanalizācijas hidrauliskā pārbaude;</w:t>
      </w:r>
    </w:p>
    <w:p w14:paraId="0B0AF580" w14:textId="77777777" w:rsidR="0026136F" w:rsidRPr="0026136F" w:rsidRDefault="00C00833" w:rsidP="0026136F">
      <w:pPr>
        <w:pStyle w:val="ListParagraph"/>
        <w:numPr>
          <w:ilvl w:val="0"/>
          <w:numId w:val="16"/>
        </w:numPr>
        <w:spacing w:after="0" w:line="360" w:lineRule="auto"/>
        <w:ind w:left="1077" w:hanging="357"/>
        <w:rPr>
          <w:rFonts w:cs="Arial"/>
          <w:sz w:val="20"/>
          <w:szCs w:val="20"/>
        </w:rPr>
      </w:pPr>
      <w:r w:rsidRPr="0026136F">
        <w:rPr>
          <w:rFonts w:ascii="Arial" w:hAnsi="Arial" w:cs="Arial"/>
          <w:sz w:val="20"/>
          <w:szCs w:val="20"/>
        </w:rPr>
        <w:t>jaunizbūvētās trases uzmērīšana digitālā formā</w:t>
      </w:r>
      <w:r w:rsidR="0026136F" w:rsidRPr="0026136F">
        <w:rPr>
          <w:rFonts w:ascii="Arial" w:hAnsi="Arial" w:cs="Arial"/>
          <w:sz w:val="20"/>
          <w:szCs w:val="20"/>
        </w:rPr>
        <w:t>.</w:t>
      </w:r>
    </w:p>
    <w:p w14:paraId="3E78D830" w14:textId="77777777" w:rsidR="00237D21" w:rsidRPr="0026136F" w:rsidRDefault="0026136F" w:rsidP="0026136F">
      <w:pPr>
        <w:pStyle w:val="ListParagraph"/>
        <w:spacing w:after="0" w:line="360" w:lineRule="auto"/>
        <w:ind w:left="1077"/>
        <w:rPr>
          <w:rFonts w:cs="Arial"/>
          <w:sz w:val="20"/>
          <w:szCs w:val="20"/>
        </w:rPr>
      </w:pPr>
      <w:r w:rsidRPr="0026136F">
        <w:rPr>
          <w:rFonts w:cs="Arial"/>
          <w:sz w:val="20"/>
          <w:szCs w:val="20"/>
        </w:rPr>
        <w:t xml:space="preserve"> </w:t>
      </w:r>
    </w:p>
    <w:p w14:paraId="3D0A751E" w14:textId="77777777" w:rsidR="00237D21" w:rsidRPr="009B7097" w:rsidRDefault="009B7097" w:rsidP="00922A85">
      <w:pPr>
        <w:rPr>
          <w:rFonts w:cs="Arial"/>
          <w:b/>
          <w:szCs w:val="22"/>
        </w:rPr>
      </w:pPr>
      <w:bookmarkStart w:id="12" w:name="_Toc452390513"/>
      <w:bookmarkStart w:id="13" w:name="_Toc466301564"/>
      <w:bookmarkStart w:id="14" w:name="_Toc479749242"/>
      <w:bookmarkStart w:id="15" w:name="_Toc482626004"/>
      <w:bookmarkStart w:id="16" w:name="_Toc500752870"/>
      <w:bookmarkStart w:id="17" w:name="_Toc140553566"/>
      <w:bookmarkEnd w:id="8"/>
      <w:bookmarkEnd w:id="9"/>
      <w:bookmarkEnd w:id="10"/>
      <w:r>
        <w:rPr>
          <w:rFonts w:cs="Arial"/>
          <w:b/>
          <w:szCs w:val="22"/>
        </w:rPr>
        <w:t>4</w:t>
      </w:r>
      <w:r w:rsidR="00237D21" w:rsidRPr="009B7097">
        <w:rPr>
          <w:rFonts w:cs="Arial"/>
          <w:b/>
          <w:szCs w:val="22"/>
        </w:rPr>
        <w:t xml:space="preserve">.3. Ūdensapgādes tīklu izbūve </w:t>
      </w:r>
    </w:p>
    <w:bookmarkEnd w:id="12"/>
    <w:bookmarkEnd w:id="13"/>
    <w:p w14:paraId="553BC4E8" w14:textId="6F4EC097" w:rsidR="00260CF0" w:rsidRPr="00914E7B" w:rsidRDefault="00266CDC" w:rsidP="00914E7B">
      <w:pPr>
        <w:spacing w:line="300" w:lineRule="exact"/>
        <w:rPr>
          <w:sz w:val="20"/>
          <w:szCs w:val="20"/>
        </w:rPr>
      </w:pPr>
      <w:r w:rsidRPr="00266CDC">
        <w:rPr>
          <w:rFonts w:cs="Arial"/>
          <w:sz w:val="20"/>
          <w:szCs w:val="20"/>
        </w:rPr>
        <w:t xml:space="preserve">Projekta ietvaros paredzēts veikt ūdensapgādes tīkla izbūvi </w:t>
      </w:r>
      <w:r w:rsidRPr="00266CDC">
        <w:rPr>
          <w:sz w:val="20"/>
          <w:szCs w:val="20"/>
        </w:rPr>
        <w:t xml:space="preserve">Stūnīšu DKS teritorijā. </w:t>
      </w:r>
      <w:r w:rsidRPr="00266CDC">
        <w:rPr>
          <w:rFonts w:cs="Arial"/>
          <w:sz w:val="20"/>
          <w:szCs w:val="20"/>
        </w:rPr>
        <w:t xml:space="preserve"> </w:t>
      </w:r>
      <w:r w:rsidR="00260CF0" w:rsidRPr="00266CDC">
        <w:rPr>
          <w:rFonts w:cs="Arial"/>
          <w:sz w:val="20"/>
          <w:szCs w:val="20"/>
        </w:rPr>
        <w:t xml:space="preserve">Maģistrālos ūdensapgādes tīklus paredzēts izbūvēt no PE OD160 un OD110, PN10 cauruļvadiem, ēku pievadus no PE OD32, PN10 cauruļvadiem.  </w:t>
      </w:r>
      <w:r w:rsidR="00914E7B" w:rsidRPr="00EB0F17">
        <w:rPr>
          <w:rFonts w:cs="Arial"/>
          <w:sz w:val="20"/>
          <w:szCs w:val="20"/>
        </w:rPr>
        <w:t>Cauruļvada materiāls jāizvēlas atbilstoši standart</w:t>
      </w:r>
      <w:r w:rsidR="00914E7B">
        <w:rPr>
          <w:rFonts w:cs="Arial"/>
          <w:sz w:val="20"/>
          <w:szCs w:val="20"/>
        </w:rPr>
        <w:t>a</w:t>
      </w:r>
      <w:r w:rsidR="00914E7B" w:rsidRPr="00EB0F17">
        <w:rPr>
          <w:rFonts w:cs="Arial"/>
          <w:sz w:val="20"/>
          <w:szCs w:val="20"/>
        </w:rPr>
        <w:t xml:space="preserve"> EN </w:t>
      </w:r>
      <w:r w:rsidR="00914E7B">
        <w:rPr>
          <w:rFonts w:cs="Arial"/>
          <w:sz w:val="20"/>
          <w:szCs w:val="20"/>
        </w:rPr>
        <w:t>12201</w:t>
      </w:r>
      <w:r w:rsidR="00914E7B" w:rsidRPr="00EB0F17">
        <w:rPr>
          <w:rFonts w:cs="Arial"/>
          <w:sz w:val="20"/>
          <w:szCs w:val="20"/>
        </w:rPr>
        <w:t xml:space="preserve"> prasībām</w:t>
      </w:r>
      <w:r w:rsidR="00914E7B">
        <w:rPr>
          <w:rFonts w:cs="Arial"/>
          <w:sz w:val="20"/>
          <w:szCs w:val="20"/>
        </w:rPr>
        <w:t xml:space="preserve"> un </w:t>
      </w:r>
      <w:r w:rsidR="00914E7B" w:rsidRPr="009D3604">
        <w:rPr>
          <w:rFonts w:cs="Arial"/>
          <w:sz w:val="20"/>
          <w:szCs w:val="20"/>
        </w:rPr>
        <w:t>PAS</w:t>
      </w:r>
      <w:r w:rsidR="00914E7B">
        <w:rPr>
          <w:rFonts w:cs="Arial"/>
          <w:sz w:val="20"/>
          <w:szCs w:val="20"/>
        </w:rPr>
        <w:t xml:space="preserve"> </w:t>
      </w:r>
      <w:r w:rsidR="00914E7B" w:rsidRPr="009D3604">
        <w:rPr>
          <w:rFonts w:cs="Arial"/>
          <w:sz w:val="20"/>
          <w:szCs w:val="20"/>
        </w:rPr>
        <w:t>1075</w:t>
      </w:r>
      <w:r w:rsidR="00914E7B" w:rsidRPr="00EB0F17">
        <w:rPr>
          <w:rFonts w:cs="Arial"/>
          <w:sz w:val="20"/>
          <w:szCs w:val="20"/>
        </w:rPr>
        <w:t>.</w:t>
      </w:r>
      <w:r w:rsidR="00260CF0" w:rsidRPr="00266CDC">
        <w:rPr>
          <w:rFonts w:cs="Arial"/>
          <w:sz w:val="20"/>
          <w:szCs w:val="20"/>
        </w:rPr>
        <w:t xml:space="preserve"> Ūdensapgādes tīklus paredzēts izbūvēt </w:t>
      </w:r>
      <w:r w:rsidRPr="00266CDC">
        <w:rPr>
          <w:rFonts w:cs="Arial"/>
          <w:sz w:val="20"/>
          <w:szCs w:val="20"/>
        </w:rPr>
        <w:t xml:space="preserve">gan </w:t>
      </w:r>
      <w:r w:rsidR="00260CF0" w:rsidRPr="00266CDC">
        <w:rPr>
          <w:rFonts w:cs="Arial"/>
          <w:sz w:val="20"/>
          <w:szCs w:val="20"/>
        </w:rPr>
        <w:t xml:space="preserve">ar </w:t>
      </w:r>
      <w:r w:rsidRPr="00266CDC">
        <w:rPr>
          <w:rFonts w:cs="Arial"/>
          <w:sz w:val="20"/>
          <w:szCs w:val="20"/>
        </w:rPr>
        <w:t xml:space="preserve">atklāto tranšejas, gan ar </w:t>
      </w:r>
      <w:r w:rsidR="00260CF0" w:rsidRPr="00266CDC">
        <w:rPr>
          <w:rFonts w:cs="Arial"/>
          <w:sz w:val="20"/>
          <w:szCs w:val="20"/>
        </w:rPr>
        <w:t>beztranšejas metodi.</w:t>
      </w:r>
      <w:r w:rsidR="00914E7B">
        <w:rPr>
          <w:rFonts w:cs="Arial"/>
          <w:sz w:val="20"/>
          <w:szCs w:val="20"/>
        </w:rPr>
        <w:t xml:space="preserve"> </w:t>
      </w:r>
    </w:p>
    <w:p w14:paraId="70FDDD48" w14:textId="77777777" w:rsidR="00266CDC" w:rsidRDefault="00260CF0" w:rsidP="00266CDC">
      <w:pPr>
        <w:ind w:firstLine="357"/>
        <w:rPr>
          <w:rFonts w:cs="Arial"/>
          <w:sz w:val="20"/>
          <w:szCs w:val="20"/>
        </w:rPr>
      </w:pPr>
      <w:r w:rsidRPr="00266CDC">
        <w:rPr>
          <w:rFonts w:cs="Arial"/>
          <w:sz w:val="20"/>
          <w:szCs w:val="20"/>
        </w:rPr>
        <w:lastRenderedPageBreak/>
        <w:t>Noslēgarmatūrai jābūt ar kaļamā ķeta korpusu, pārklātai ar speciālu epoksīda pulvera pārklājumu un jāatbilst ISO prasībām. Noslēgarmatūras spiediena klase PN16.</w:t>
      </w:r>
    </w:p>
    <w:p w14:paraId="561F0DAA" w14:textId="77777777" w:rsidR="00260CF0" w:rsidRPr="00266CDC" w:rsidRDefault="00260CF0" w:rsidP="00266CDC">
      <w:pPr>
        <w:tabs>
          <w:tab w:val="left" w:pos="2268"/>
          <w:tab w:val="right" w:pos="8505"/>
        </w:tabs>
        <w:jc w:val="left"/>
        <w:rPr>
          <w:rFonts w:cs="Arial"/>
          <w:sz w:val="20"/>
          <w:szCs w:val="20"/>
          <w:lang w:eastAsia="en-US"/>
        </w:rPr>
      </w:pPr>
      <w:r w:rsidRPr="00266CDC">
        <w:rPr>
          <w:rFonts w:cs="Arial"/>
          <w:sz w:val="20"/>
          <w:szCs w:val="20"/>
          <w:lang w:eastAsia="en-US"/>
        </w:rPr>
        <w:t>Paredzamie darbi</w:t>
      </w:r>
      <w:r w:rsidR="00266CDC">
        <w:rPr>
          <w:rFonts w:cs="Arial"/>
          <w:sz w:val="20"/>
          <w:szCs w:val="20"/>
          <w:lang w:eastAsia="en-US"/>
        </w:rPr>
        <w:t xml:space="preserve"> ūdensapgādes tīkla izbūvei</w:t>
      </w:r>
      <w:r w:rsidRPr="00266CDC">
        <w:rPr>
          <w:rFonts w:cs="Arial"/>
          <w:sz w:val="20"/>
          <w:szCs w:val="20"/>
          <w:lang w:eastAsia="en-US"/>
        </w:rPr>
        <w:t xml:space="preserve">: </w:t>
      </w:r>
    </w:p>
    <w:p w14:paraId="005C0C00" w14:textId="77777777" w:rsidR="00260CF0" w:rsidRPr="00266CDC" w:rsidRDefault="00260CF0" w:rsidP="00266CDC">
      <w:pPr>
        <w:pStyle w:val="ListParagraph"/>
        <w:numPr>
          <w:ilvl w:val="0"/>
          <w:numId w:val="10"/>
        </w:numPr>
        <w:tabs>
          <w:tab w:val="num" w:pos="720"/>
          <w:tab w:val="left" w:pos="2268"/>
          <w:tab w:val="right" w:pos="8505"/>
        </w:tabs>
        <w:spacing w:after="0" w:line="360" w:lineRule="auto"/>
        <w:rPr>
          <w:rFonts w:ascii="Arial" w:hAnsi="Arial" w:cs="Arial"/>
          <w:sz w:val="20"/>
          <w:szCs w:val="20"/>
        </w:rPr>
      </w:pPr>
      <w:r w:rsidRPr="00266CDC">
        <w:rPr>
          <w:rFonts w:ascii="Arial" w:hAnsi="Arial" w:cs="Arial"/>
          <w:sz w:val="20"/>
          <w:szCs w:val="20"/>
        </w:rPr>
        <w:t xml:space="preserve">trases nospraušana koordinātēs un tās fiksācija dabā; </w:t>
      </w:r>
    </w:p>
    <w:p w14:paraId="66451C49" w14:textId="77777777" w:rsidR="00260CF0" w:rsidRPr="00266CDC" w:rsidRDefault="00260CF0" w:rsidP="00266CDC">
      <w:pPr>
        <w:pStyle w:val="ListParagraph"/>
        <w:numPr>
          <w:ilvl w:val="0"/>
          <w:numId w:val="10"/>
        </w:numPr>
        <w:tabs>
          <w:tab w:val="num" w:pos="720"/>
          <w:tab w:val="left" w:pos="2268"/>
          <w:tab w:val="right" w:pos="8505"/>
        </w:tabs>
        <w:spacing w:after="0" w:line="360" w:lineRule="auto"/>
        <w:rPr>
          <w:rFonts w:ascii="Arial" w:hAnsi="Arial" w:cs="Arial"/>
          <w:sz w:val="20"/>
          <w:szCs w:val="20"/>
        </w:rPr>
      </w:pPr>
      <w:r w:rsidRPr="00266CDC">
        <w:rPr>
          <w:rFonts w:ascii="Arial" w:hAnsi="Arial" w:cs="Arial"/>
          <w:sz w:val="20"/>
          <w:szCs w:val="20"/>
        </w:rPr>
        <w:t>esošo komunikāciju atrakšana un to iebūves dziļuma precizēšana dabā uz vietas;</w:t>
      </w:r>
    </w:p>
    <w:p w14:paraId="045B16E2" w14:textId="77777777" w:rsidR="00260CF0" w:rsidRPr="00266CDC" w:rsidRDefault="00260CF0" w:rsidP="00266CDC">
      <w:pPr>
        <w:pStyle w:val="ListParagraph"/>
        <w:numPr>
          <w:ilvl w:val="0"/>
          <w:numId w:val="10"/>
        </w:numPr>
        <w:tabs>
          <w:tab w:val="num" w:pos="720"/>
          <w:tab w:val="left" w:pos="2268"/>
          <w:tab w:val="right" w:pos="8505"/>
        </w:tabs>
        <w:spacing w:after="0" w:line="360" w:lineRule="auto"/>
        <w:rPr>
          <w:rFonts w:ascii="Arial" w:hAnsi="Arial" w:cs="Arial"/>
          <w:sz w:val="20"/>
          <w:szCs w:val="20"/>
        </w:rPr>
      </w:pPr>
      <w:r w:rsidRPr="00266CDC">
        <w:rPr>
          <w:rFonts w:ascii="Arial" w:hAnsi="Arial" w:cs="Arial"/>
          <w:sz w:val="20"/>
          <w:szCs w:val="20"/>
        </w:rPr>
        <w:t xml:space="preserve">seguma noņemšana un pēc būvdarbu pabeigšanas seguma atjaunošana būvdarbu zonā; </w:t>
      </w:r>
    </w:p>
    <w:p w14:paraId="35898F5A" w14:textId="77777777" w:rsidR="00260CF0" w:rsidRPr="00266CDC" w:rsidRDefault="00260CF0" w:rsidP="00266CDC">
      <w:pPr>
        <w:pStyle w:val="ListParagraph"/>
        <w:numPr>
          <w:ilvl w:val="0"/>
          <w:numId w:val="10"/>
        </w:numPr>
        <w:tabs>
          <w:tab w:val="num" w:pos="720"/>
          <w:tab w:val="left" w:pos="2268"/>
          <w:tab w:val="right" w:pos="8505"/>
        </w:tabs>
        <w:spacing w:after="0" w:line="360" w:lineRule="auto"/>
        <w:rPr>
          <w:rFonts w:ascii="Arial" w:hAnsi="Arial" w:cs="Arial"/>
          <w:sz w:val="20"/>
          <w:szCs w:val="20"/>
        </w:rPr>
      </w:pPr>
      <w:r w:rsidRPr="00266CDC">
        <w:rPr>
          <w:rFonts w:ascii="Arial" w:hAnsi="Arial" w:cs="Arial"/>
          <w:sz w:val="20"/>
          <w:szCs w:val="20"/>
        </w:rPr>
        <w:t>būvgrāvja rakšana ūdensapgādes tīklu izbūvei un pēc cauruļvadu ieguldīšanas tā aizbēršana, pa kārtām veicot blīvēšanu;</w:t>
      </w:r>
    </w:p>
    <w:p w14:paraId="794D52D3" w14:textId="77777777" w:rsidR="00260CF0" w:rsidRPr="00266CDC" w:rsidRDefault="00260CF0" w:rsidP="00266CDC">
      <w:pPr>
        <w:pStyle w:val="ListParagraph"/>
        <w:numPr>
          <w:ilvl w:val="0"/>
          <w:numId w:val="10"/>
        </w:numPr>
        <w:tabs>
          <w:tab w:val="num" w:pos="720"/>
          <w:tab w:val="left" w:pos="2268"/>
          <w:tab w:val="right" w:pos="8505"/>
        </w:tabs>
        <w:spacing w:after="0" w:line="360" w:lineRule="auto"/>
        <w:rPr>
          <w:rFonts w:ascii="Arial" w:hAnsi="Arial" w:cs="Arial"/>
          <w:sz w:val="20"/>
          <w:szCs w:val="20"/>
        </w:rPr>
      </w:pPr>
      <w:r w:rsidRPr="00266CDC">
        <w:rPr>
          <w:rFonts w:ascii="Arial" w:hAnsi="Arial" w:cs="Arial"/>
          <w:sz w:val="20"/>
          <w:szCs w:val="20"/>
        </w:rPr>
        <w:t>aizbīdņu</w:t>
      </w:r>
      <w:r w:rsidR="00237D21" w:rsidRPr="00266CDC">
        <w:rPr>
          <w:rFonts w:ascii="Arial" w:hAnsi="Arial" w:cs="Arial"/>
          <w:sz w:val="20"/>
          <w:szCs w:val="20"/>
        </w:rPr>
        <w:t>, hidrantu</w:t>
      </w:r>
      <w:r w:rsidRPr="00266CDC">
        <w:rPr>
          <w:rFonts w:ascii="Arial" w:hAnsi="Arial" w:cs="Arial"/>
          <w:sz w:val="20"/>
          <w:szCs w:val="20"/>
        </w:rPr>
        <w:t xml:space="preserve"> un veidgabalu uzstādīšana;</w:t>
      </w:r>
    </w:p>
    <w:p w14:paraId="266F4E68" w14:textId="77777777" w:rsidR="00260CF0" w:rsidRPr="00266CDC" w:rsidRDefault="00260CF0" w:rsidP="00266CDC">
      <w:pPr>
        <w:pStyle w:val="ListParagraph"/>
        <w:numPr>
          <w:ilvl w:val="0"/>
          <w:numId w:val="10"/>
        </w:numPr>
        <w:tabs>
          <w:tab w:val="num" w:pos="720"/>
          <w:tab w:val="left" w:pos="2268"/>
          <w:tab w:val="right" w:pos="8505"/>
        </w:tabs>
        <w:spacing w:after="0" w:line="360" w:lineRule="auto"/>
        <w:rPr>
          <w:rFonts w:ascii="Arial" w:hAnsi="Arial" w:cs="Arial"/>
          <w:sz w:val="20"/>
          <w:szCs w:val="20"/>
        </w:rPr>
      </w:pPr>
      <w:r w:rsidRPr="00266CDC">
        <w:rPr>
          <w:rFonts w:ascii="Arial" w:hAnsi="Arial" w:cs="Arial"/>
          <w:sz w:val="20"/>
          <w:szCs w:val="20"/>
        </w:rPr>
        <w:t xml:space="preserve">ja nepieciešams, gruntsūdens līmeņa pazemināšana; </w:t>
      </w:r>
    </w:p>
    <w:p w14:paraId="171FB909" w14:textId="77777777" w:rsidR="00260CF0" w:rsidRPr="00266CDC" w:rsidRDefault="00260CF0" w:rsidP="00266CDC">
      <w:pPr>
        <w:numPr>
          <w:ilvl w:val="0"/>
          <w:numId w:val="6"/>
        </w:numPr>
        <w:suppressAutoHyphens/>
        <w:autoSpaceDN w:val="0"/>
        <w:textAlignment w:val="baseline"/>
        <w:rPr>
          <w:rFonts w:eastAsia="Calibri" w:cs="Arial"/>
          <w:sz w:val="20"/>
          <w:szCs w:val="20"/>
          <w:lang w:eastAsia="en-US"/>
        </w:rPr>
      </w:pPr>
      <w:r w:rsidRPr="00266CDC">
        <w:rPr>
          <w:rFonts w:eastAsia="Calibri" w:cs="Arial"/>
          <w:sz w:val="20"/>
          <w:szCs w:val="20"/>
          <w:lang w:eastAsia="en-US"/>
        </w:rPr>
        <w:t>pievienošanās esošajiem ūdensapgādes tīklam;</w:t>
      </w:r>
    </w:p>
    <w:p w14:paraId="370A4C29" w14:textId="77777777" w:rsidR="00260CF0" w:rsidRPr="00266CDC" w:rsidRDefault="00260CF0" w:rsidP="00266CDC">
      <w:pPr>
        <w:numPr>
          <w:ilvl w:val="0"/>
          <w:numId w:val="6"/>
        </w:numPr>
        <w:suppressAutoHyphens/>
        <w:autoSpaceDN w:val="0"/>
        <w:textAlignment w:val="baseline"/>
        <w:rPr>
          <w:rFonts w:eastAsia="Calibri" w:cs="Arial"/>
          <w:sz w:val="20"/>
          <w:szCs w:val="20"/>
          <w:lang w:eastAsia="en-US"/>
        </w:rPr>
      </w:pPr>
      <w:r w:rsidRPr="00266CDC">
        <w:rPr>
          <w:rFonts w:eastAsia="Calibri" w:cs="Arial"/>
          <w:sz w:val="20"/>
          <w:szCs w:val="20"/>
          <w:lang w:eastAsia="en-US"/>
        </w:rPr>
        <w:t>ūdensvada hidrauliskā pārbaude un dezinfekcija;</w:t>
      </w:r>
    </w:p>
    <w:p w14:paraId="21189C16" w14:textId="77777777" w:rsidR="00260CF0" w:rsidRPr="00266CDC" w:rsidRDefault="00260CF0" w:rsidP="00266CDC">
      <w:pPr>
        <w:numPr>
          <w:ilvl w:val="0"/>
          <w:numId w:val="6"/>
        </w:numPr>
        <w:suppressAutoHyphens/>
        <w:autoSpaceDN w:val="0"/>
        <w:textAlignment w:val="baseline"/>
        <w:rPr>
          <w:rFonts w:eastAsia="Calibri" w:cs="Arial"/>
          <w:sz w:val="20"/>
          <w:szCs w:val="20"/>
          <w:lang w:eastAsia="en-US"/>
        </w:rPr>
      </w:pPr>
      <w:r w:rsidRPr="00266CDC">
        <w:rPr>
          <w:rFonts w:eastAsia="Calibri" w:cs="Arial"/>
          <w:sz w:val="20"/>
          <w:szCs w:val="20"/>
          <w:lang w:eastAsia="en-US"/>
        </w:rPr>
        <w:t>zāliena atjaunošana;</w:t>
      </w:r>
    </w:p>
    <w:p w14:paraId="4828ADA4" w14:textId="69C8A390" w:rsidR="00260CF0" w:rsidRDefault="00260CF0" w:rsidP="00266CDC">
      <w:pPr>
        <w:pStyle w:val="ListParagraph"/>
        <w:numPr>
          <w:ilvl w:val="0"/>
          <w:numId w:val="6"/>
        </w:numPr>
        <w:tabs>
          <w:tab w:val="left" w:pos="2268"/>
          <w:tab w:val="right" w:pos="8505"/>
        </w:tabs>
        <w:spacing w:after="0" w:line="360" w:lineRule="auto"/>
        <w:rPr>
          <w:rFonts w:ascii="Arial" w:hAnsi="Arial" w:cs="Arial"/>
          <w:sz w:val="20"/>
          <w:szCs w:val="20"/>
        </w:rPr>
      </w:pPr>
      <w:r w:rsidRPr="00266CDC">
        <w:rPr>
          <w:rFonts w:ascii="Arial" w:hAnsi="Arial" w:cs="Arial"/>
          <w:sz w:val="20"/>
          <w:szCs w:val="20"/>
        </w:rPr>
        <w:t>jaunizbūvētās t</w:t>
      </w:r>
      <w:r w:rsidR="00266CDC" w:rsidRPr="00266CDC">
        <w:rPr>
          <w:rFonts w:ascii="Arial" w:hAnsi="Arial" w:cs="Arial"/>
          <w:sz w:val="20"/>
          <w:szCs w:val="20"/>
        </w:rPr>
        <w:t>rases uzmērīšana digitālā formā.</w:t>
      </w:r>
    </w:p>
    <w:p w14:paraId="5B3E6DAC" w14:textId="77777777" w:rsidR="00581FB4" w:rsidRDefault="00581FB4" w:rsidP="00581FB4">
      <w:pPr>
        <w:pStyle w:val="ListParagraph"/>
        <w:tabs>
          <w:tab w:val="left" w:pos="2268"/>
          <w:tab w:val="right" w:pos="8505"/>
        </w:tabs>
        <w:spacing w:after="0" w:line="360" w:lineRule="auto"/>
        <w:rPr>
          <w:rFonts w:ascii="Arial" w:hAnsi="Arial" w:cs="Arial"/>
          <w:sz w:val="20"/>
          <w:szCs w:val="20"/>
        </w:rPr>
      </w:pPr>
    </w:p>
    <w:p w14:paraId="525060A4" w14:textId="60F9D285" w:rsidR="004D3E74" w:rsidRPr="004D3E74" w:rsidRDefault="004D3E74" w:rsidP="004D3E74">
      <w:pPr>
        <w:tabs>
          <w:tab w:val="left" w:pos="2268"/>
          <w:tab w:val="right" w:pos="8505"/>
        </w:tabs>
        <w:rPr>
          <w:rFonts w:cs="Arial"/>
          <w:sz w:val="20"/>
          <w:szCs w:val="20"/>
        </w:rPr>
      </w:pPr>
      <w:r>
        <w:rPr>
          <w:rFonts w:cs="Arial"/>
          <w:sz w:val="20"/>
          <w:szCs w:val="20"/>
        </w:rPr>
        <w:t>Projekta ietvaros paredzēts izbūvēt kanalizācijas sūkņu staciju (skat.UKT-</w:t>
      </w:r>
      <w:r w:rsidR="00814A47">
        <w:rPr>
          <w:rFonts w:cs="Arial"/>
          <w:sz w:val="20"/>
          <w:szCs w:val="20"/>
        </w:rPr>
        <w:t>42</w:t>
      </w:r>
      <w:r>
        <w:rPr>
          <w:rFonts w:cs="Arial"/>
          <w:sz w:val="20"/>
          <w:szCs w:val="20"/>
        </w:rPr>
        <w:t xml:space="preserve"> rasējumu). Kanalizācijas sūkņu stacija paredzēta pazemes tipa, kas aprīkota ar 2 vakuuma sūkņiem</w:t>
      </w:r>
      <w:r w:rsidR="00581FB4">
        <w:rPr>
          <w:rFonts w:cs="Arial"/>
          <w:sz w:val="20"/>
          <w:szCs w:val="20"/>
        </w:rPr>
        <w:t xml:space="preserve"> </w:t>
      </w:r>
      <w:r w:rsidR="00581FB4" w:rsidRPr="00581FB4">
        <w:rPr>
          <w:rFonts w:cs="Arial"/>
          <w:sz w:val="20"/>
          <w:szCs w:val="20"/>
        </w:rPr>
        <w:t>7,5 QSH 101-F  imp.210  vai analog</w:t>
      </w:r>
      <w:r w:rsidR="00581FB4">
        <w:rPr>
          <w:rFonts w:cs="Arial"/>
          <w:sz w:val="20"/>
          <w:szCs w:val="20"/>
        </w:rPr>
        <w:t xml:space="preserve">iem, </w:t>
      </w:r>
      <w:r>
        <w:rPr>
          <w:rFonts w:cs="Arial"/>
          <w:sz w:val="20"/>
          <w:szCs w:val="20"/>
        </w:rPr>
        <w:t xml:space="preserve"> un 2 iegremdējamiem kanalizācijas sūkņiem </w:t>
      </w:r>
      <w:r w:rsidRPr="004D3E74">
        <w:rPr>
          <w:rFonts w:cs="Arial"/>
          <w:sz w:val="20"/>
          <w:szCs w:val="20"/>
        </w:rPr>
        <w:t>SLV.80.80.75.2.51D.C</w:t>
      </w:r>
      <w:r>
        <w:rPr>
          <w:rFonts w:cs="Arial"/>
          <w:sz w:val="20"/>
          <w:szCs w:val="20"/>
        </w:rPr>
        <w:t xml:space="preserve"> vai analogiem. </w:t>
      </w:r>
    </w:p>
    <w:p w14:paraId="5B9A4884" w14:textId="77777777" w:rsidR="00563DED" w:rsidRPr="0024076E" w:rsidRDefault="00563DED" w:rsidP="00922A85">
      <w:pPr>
        <w:tabs>
          <w:tab w:val="left" w:pos="2268"/>
          <w:tab w:val="right" w:pos="8505"/>
        </w:tabs>
        <w:spacing w:after="120"/>
        <w:rPr>
          <w:rFonts w:cs="Arial"/>
          <w:sz w:val="20"/>
          <w:szCs w:val="20"/>
        </w:rPr>
      </w:pPr>
    </w:p>
    <w:p w14:paraId="48DCC4EC" w14:textId="77777777" w:rsidR="00540870" w:rsidRPr="00266CDC" w:rsidRDefault="00266CDC" w:rsidP="00266CDC">
      <w:pPr>
        <w:rPr>
          <w:rFonts w:cs="Arial"/>
          <w:b/>
          <w:szCs w:val="22"/>
        </w:rPr>
      </w:pPr>
      <w:bookmarkStart w:id="18" w:name="_Toc362006586"/>
      <w:r w:rsidRPr="0024076E">
        <w:rPr>
          <w:rFonts w:cs="Arial"/>
          <w:b/>
          <w:szCs w:val="22"/>
        </w:rPr>
        <w:t>4</w:t>
      </w:r>
      <w:r w:rsidR="00563DED" w:rsidRPr="0024076E">
        <w:rPr>
          <w:rFonts w:cs="Arial"/>
          <w:b/>
          <w:szCs w:val="22"/>
        </w:rPr>
        <w:t>.4. Kanalizācijas sūkņu hidrauliskie aprēķini</w:t>
      </w:r>
      <w:bookmarkEnd w:id="18"/>
      <w:r w:rsidR="00563DED" w:rsidRPr="00266CDC">
        <w:rPr>
          <w:rFonts w:cs="Arial"/>
          <w:b/>
          <w:szCs w:val="22"/>
        </w:rPr>
        <w:t xml:space="preserve"> </w:t>
      </w:r>
    </w:p>
    <w:p w14:paraId="587B6AD3" w14:textId="77777777" w:rsidR="00563DED" w:rsidRPr="00A27FF7" w:rsidRDefault="00563DED" w:rsidP="00922A85">
      <w:pPr>
        <w:pStyle w:val="NormalIndent"/>
        <w:spacing w:after="120" w:line="360" w:lineRule="auto"/>
        <w:jc w:val="both"/>
        <w:rPr>
          <w:rFonts w:ascii="Arial" w:hAnsi="Arial" w:cs="Arial"/>
          <w:sz w:val="20"/>
          <w:szCs w:val="20"/>
        </w:rPr>
      </w:pPr>
      <w:r w:rsidRPr="00A27FF7">
        <w:rPr>
          <w:rFonts w:ascii="Arial" w:hAnsi="Arial" w:cs="Arial"/>
          <w:sz w:val="20"/>
          <w:szCs w:val="20"/>
        </w:rPr>
        <w:t xml:space="preserve"> Plūsmas aprēķins atbilstoši LBN 223-99 „Kanalizācijas ārējie tīkli un būves”.</w:t>
      </w:r>
    </w:p>
    <w:p w14:paraId="11BDF95F" w14:textId="2D6D0F65" w:rsidR="00563DED" w:rsidRPr="007918FE" w:rsidRDefault="00563DED" w:rsidP="00922A85">
      <w:pPr>
        <w:pStyle w:val="NormalIndent"/>
        <w:spacing w:after="120" w:line="360" w:lineRule="auto"/>
        <w:jc w:val="both"/>
        <w:rPr>
          <w:rFonts w:ascii="Arial" w:hAnsi="Arial" w:cs="Arial"/>
          <w:sz w:val="20"/>
          <w:szCs w:val="20"/>
          <w:highlight w:val="yellow"/>
        </w:rPr>
      </w:pPr>
      <w:r w:rsidRPr="00A27FF7">
        <w:rPr>
          <w:rFonts w:ascii="Arial" w:hAnsi="Arial" w:cs="Arial"/>
          <w:sz w:val="20"/>
          <w:szCs w:val="20"/>
        </w:rPr>
        <w:t xml:space="preserve">Vakuuma sūkņu stacija tiks aprīkota ar </w:t>
      </w:r>
      <w:r w:rsidR="00D51A1C" w:rsidRPr="00A27FF7">
        <w:rPr>
          <w:rFonts w:ascii="Arial" w:hAnsi="Arial" w:cs="Arial"/>
          <w:sz w:val="20"/>
          <w:szCs w:val="20"/>
        </w:rPr>
        <w:t xml:space="preserve">2 </w:t>
      </w:r>
      <w:r w:rsidR="00D51A1C" w:rsidRPr="003D25E5">
        <w:rPr>
          <w:rFonts w:ascii="Arial" w:hAnsi="Arial" w:cs="Arial"/>
          <w:sz w:val="20"/>
          <w:szCs w:val="20"/>
        </w:rPr>
        <w:t>vakuumsūkņiem</w:t>
      </w:r>
      <w:r w:rsidR="003D25E5" w:rsidRPr="003D25E5">
        <w:rPr>
          <w:rFonts w:ascii="Arial" w:hAnsi="Arial" w:cs="Arial"/>
          <w:sz w:val="20"/>
          <w:szCs w:val="20"/>
        </w:rPr>
        <w:t xml:space="preserve"> </w:t>
      </w:r>
      <w:r w:rsidR="00D51A1C" w:rsidRPr="003D25E5">
        <w:rPr>
          <w:rFonts w:ascii="Arial" w:hAnsi="Arial" w:cs="Arial"/>
          <w:sz w:val="20"/>
          <w:szCs w:val="20"/>
        </w:rPr>
        <w:t xml:space="preserve">un 2 </w:t>
      </w:r>
      <w:r w:rsidR="003D25E5" w:rsidRPr="003D25E5">
        <w:rPr>
          <w:rFonts w:ascii="Arial" w:hAnsi="Arial" w:cs="Arial"/>
          <w:sz w:val="20"/>
          <w:szCs w:val="20"/>
        </w:rPr>
        <w:t xml:space="preserve">iegremdējamiem kanalizācijas </w:t>
      </w:r>
      <w:r w:rsidR="00D51A1C" w:rsidRPr="003D25E5">
        <w:rPr>
          <w:rFonts w:ascii="Arial" w:hAnsi="Arial" w:cs="Arial"/>
          <w:sz w:val="20"/>
          <w:szCs w:val="20"/>
        </w:rPr>
        <w:t>sūkņiem</w:t>
      </w:r>
      <w:r w:rsidR="003D25E5" w:rsidRPr="003D25E5">
        <w:rPr>
          <w:rFonts w:ascii="Arial" w:hAnsi="Arial" w:cs="Arial"/>
          <w:sz w:val="20"/>
          <w:szCs w:val="20"/>
        </w:rPr>
        <w:t xml:space="preserve">. </w:t>
      </w:r>
    </w:p>
    <w:p w14:paraId="40146763" w14:textId="4BF45814" w:rsidR="00563DED" w:rsidRPr="00A27FF7" w:rsidRDefault="00D51A1C" w:rsidP="00922A85">
      <w:pPr>
        <w:spacing w:after="120"/>
        <w:rPr>
          <w:rFonts w:cs="Arial"/>
          <w:i/>
          <w:iCs/>
          <w:sz w:val="20"/>
          <w:szCs w:val="20"/>
          <w:u w:val="single"/>
        </w:rPr>
      </w:pPr>
      <w:r w:rsidRPr="00A27FF7">
        <w:rPr>
          <w:rFonts w:cs="Arial"/>
          <w:i/>
          <w:iCs/>
          <w:sz w:val="20"/>
          <w:szCs w:val="20"/>
          <w:u w:val="single"/>
        </w:rPr>
        <w:t>VS-1</w:t>
      </w:r>
      <w:r w:rsidR="00563DED" w:rsidRPr="00A27FF7">
        <w:rPr>
          <w:rFonts w:cs="Arial"/>
          <w:i/>
          <w:iCs/>
          <w:sz w:val="20"/>
          <w:szCs w:val="20"/>
          <w:u w:val="single"/>
        </w:rPr>
        <w:t xml:space="preserve"> aprēķins </w:t>
      </w:r>
    </w:p>
    <w:p w14:paraId="69CF0B71" w14:textId="77777777" w:rsidR="00563DED" w:rsidRPr="00A27FF7" w:rsidRDefault="00563DED" w:rsidP="00922A85">
      <w:pPr>
        <w:spacing w:after="120"/>
        <w:rPr>
          <w:rFonts w:eastAsia="Calibri" w:cs="Arial"/>
          <w:sz w:val="20"/>
          <w:szCs w:val="20"/>
          <w:lang w:eastAsia="en-US"/>
        </w:rPr>
      </w:pPr>
      <w:r w:rsidRPr="00A27FF7">
        <w:rPr>
          <w:rFonts w:eastAsia="Calibri" w:cs="Arial"/>
          <w:sz w:val="20"/>
          <w:szCs w:val="20"/>
          <w:lang w:eastAsia="en-US"/>
        </w:rPr>
        <w:t xml:space="preserve">N - iedzīvotāju skaits </w:t>
      </w:r>
      <w:r w:rsidR="00A27FF7" w:rsidRPr="00A27FF7">
        <w:rPr>
          <w:rFonts w:eastAsia="Calibri" w:cs="Arial"/>
          <w:sz w:val="20"/>
          <w:szCs w:val="20"/>
          <w:lang w:eastAsia="en-US"/>
        </w:rPr>
        <w:t>935</w:t>
      </w:r>
      <w:r w:rsidRPr="00A27FF7">
        <w:rPr>
          <w:rFonts w:eastAsia="Calibri" w:cs="Arial"/>
          <w:sz w:val="20"/>
          <w:szCs w:val="20"/>
          <w:lang w:eastAsia="en-US"/>
        </w:rPr>
        <w:t xml:space="preserve"> </w:t>
      </w:r>
      <w:r w:rsidR="00D51A1C" w:rsidRPr="00A27FF7">
        <w:rPr>
          <w:rFonts w:cs="Arial"/>
          <w:i/>
          <w:sz w:val="20"/>
          <w:szCs w:val="20"/>
        </w:rPr>
        <w:t>(</w:t>
      </w:r>
      <w:r w:rsidR="00A27FF7" w:rsidRPr="00A27FF7">
        <w:rPr>
          <w:rFonts w:cs="Arial"/>
          <w:i/>
          <w:sz w:val="20"/>
          <w:szCs w:val="20"/>
        </w:rPr>
        <w:t>267</w:t>
      </w:r>
      <w:r w:rsidRPr="00A27FF7">
        <w:rPr>
          <w:rFonts w:cs="Arial"/>
          <w:i/>
          <w:sz w:val="20"/>
          <w:szCs w:val="20"/>
        </w:rPr>
        <w:t xml:space="preserve"> privātīpašumi, v</w:t>
      </w:r>
      <w:r w:rsidR="00D51A1C" w:rsidRPr="00A27FF7">
        <w:rPr>
          <w:rFonts w:cs="Arial"/>
          <w:i/>
          <w:sz w:val="20"/>
          <w:szCs w:val="20"/>
        </w:rPr>
        <w:t>idējais ģimenes locekļu skaits 3</w:t>
      </w:r>
      <w:r w:rsidR="00A27FF7" w:rsidRPr="00A27FF7">
        <w:rPr>
          <w:rFonts w:cs="Arial"/>
          <w:i/>
          <w:sz w:val="20"/>
          <w:szCs w:val="20"/>
        </w:rPr>
        <w:t>,5</w:t>
      </w:r>
      <w:r w:rsidRPr="00A27FF7">
        <w:rPr>
          <w:rFonts w:cs="Arial"/>
          <w:i/>
          <w:sz w:val="20"/>
          <w:szCs w:val="20"/>
        </w:rPr>
        <w:t xml:space="preserve"> cilvēki;)</w:t>
      </w:r>
    </w:p>
    <w:p w14:paraId="46F6DD05" w14:textId="77777777" w:rsidR="00563DED" w:rsidRPr="00A27FF7" w:rsidRDefault="00D51A1C" w:rsidP="00922A85">
      <w:pPr>
        <w:spacing w:after="120"/>
        <w:rPr>
          <w:rFonts w:eastAsia="Calibri" w:cs="Arial"/>
          <w:sz w:val="20"/>
          <w:szCs w:val="20"/>
          <w:lang w:eastAsia="en-US"/>
        </w:rPr>
      </w:pPr>
      <w:r w:rsidRPr="00A27FF7">
        <w:rPr>
          <w:rFonts w:eastAsia="Calibri" w:cs="Arial"/>
          <w:sz w:val="20"/>
          <w:szCs w:val="20"/>
          <w:lang w:eastAsia="en-US"/>
        </w:rPr>
        <w:t>q - diennakts ūdens patēriņš 80</w:t>
      </w:r>
      <w:r w:rsidR="00563DED" w:rsidRPr="00A27FF7">
        <w:rPr>
          <w:rFonts w:eastAsia="Calibri" w:cs="Arial"/>
          <w:sz w:val="20"/>
          <w:szCs w:val="20"/>
          <w:lang w:eastAsia="en-US"/>
        </w:rPr>
        <w:t xml:space="preserve"> l/dnn</w:t>
      </w:r>
    </w:p>
    <w:p w14:paraId="0789E309" w14:textId="77777777" w:rsidR="00563DED" w:rsidRPr="00A27FF7" w:rsidRDefault="00563DED" w:rsidP="00922A85">
      <w:pPr>
        <w:ind w:firstLine="720"/>
        <w:rPr>
          <w:rFonts w:eastAsia="Calibri" w:cs="Arial"/>
          <w:sz w:val="20"/>
          <w:szCs w:val="20"/>
          <w:u w:val="single"/>
          <w:lang w:eastAsia="en-US"/>
        </w:rPr>
      </w:pPr>
      <w:r w:rsidRPr="00A27FF7">
        <w:rPr>
          <w:rFonts w:cs="Arial"/>
          <w:caps/>
          <w:sz w:val="20"/>
          <w:szCs w:val="20"/>
          <w:u w:val="single"/>
          <w:lang w:eastAsia="en-US"/>
        </w:rPr>
        <w:t xml:space="preserve">- </w:t>
      </w:r>
      <w:r w:rsidRPr="00A27FF7">
        <w:rPr>
          <w:rFonts w:eastAsia="Calibri" w:cs="Arial"/>
          <w:sz w:val="20"/>
          <w:szCs w:val="20"/>
          <w:u w:val="single"/>
          <w:lang w:eastAsia="en-US"/>
        </w:rPr>
        <w:t>Diennakts vidējais patēriņš</w:t>
      </w:r>
    </w:p>
    <w:p w14:paraId="4FD7780E" w14:textId="77777777" w:rsidR="00563DED" w:rsidRPr="00A27FF7" w:rsidRDefault="00563DED" w:rsidP="00922A85">
      <w:pPr>
        <w:spacing w:after="120"/>
        <w:rPr>
          <w:rFonts w:eastAsia="Calibri" w:cs="Arial"/>
          <w:sz w:val="20"/>
          <w:szCs w:val="20"/>
          <w:lang w:eastAsia="en-US"/>
        </w:rPr>
      </w:pPr>
      <w:r w:rsidRPr="00A27FF7">
        <w:rPr>
          <w:rFonts w:eastAsia="Calibri" w:cs="Arial"/>
          <w:sz w:val="20"/>
          <w:szCs w:val="20"/>
          <w:lang w:eastAsia="en-US"/>
        </w:rPr>
        <w:t xml:space="preserve">Q </w:t>
      </w:r>
      <w:r w:rsidRPr="00A27FF7">
        <w:rPr>
          <w:rFonts w:eastAsia="Calibri" w:cs="Arial"/>
          <w:sz w:val="20"/>
          <w:szCs w:val="20"/>
          <w:vertAlign w:val="subscript"/>
          <w:lang w:eastAsia="en-US"/>
        </w:rPr>
        <w:t>dn.v</w:t>
      </w:r>
      <w:r w:rsidR="00A27FF7" w:rsidRPr="00A27FF7">
        <w:rPr>
          <w:rFonts w:eastAsia="Calibri" w:cs="Arial"/>
          <w:sz w:val="20"/>
          <w:szCs w:val="20"/>
          <w:lang w:eastAsia="en-US"/>
        </w:rPr>
        <w:t xml:space="preserve"> = ΣqN/1000=80 •935</w:t>
      </w:r>
      <w:r w:rsidR="00D51A1C" w:rsidRPr="00A27FF7">
        <w:rPr>
          <w:rFonts w:eastAsia="Calibri" w:cs="Arial"/>
          <w:sz w:val="20"/>
          <w:szCs w:val="20"/>
          <w:lang w:eastAsia="en-US"/>
        </w:rPr>
        <w:t xml:space="preserve"> </w:t>
      </w:r>
      <w:r w:rsidRPr="00A27FF7">
        <w:rPr>
          <w:rFonts w:eastAsia="Calibri" w:cs="Arial"/>
          <w:sz w:val="20"/>
          <w:szCs w:val="20"/>
          <w:lang w:eastAsia="en-US"/>
        </w:rPr>
        <w:t xml:space="preserve">/1000 = </w:t>
      </w:r>
      <w:r w:rsidR="00A27FF7" w:rsidRPr="00A27FF7">
        <w:rPr>
          <w:rFonts w:eastAsia="Calibri" w:cs="Arial"/>
          <w:sz w:val="20"/>
          <w:szCs w:val="20"/>
          <w:lang w:eastAsia="en-US"/>
        </w:rPr>
        <w:t>7</w:t>
      </w:r>
      <w:r w:rsidR="00A27FF7">
        <w:rPr>
          <w:rFonts w:eastAsia="Calibri" w:cs="Arial"/>
          <w:sz w:val="20"/>
          <w:szCs w:val="20"/>
          <w:lang w:eastAsia="en-US"/>
        </w:rPr>
        <w:t>4,</w:t>
      </w:r>
      <w:r w:rsidR="00A27FF7" w:rsidRPr="00A27FF7">
        <w:rPr>
          <w:rFonts w:eastAsia="Calibri" w:cs="Arial"/>
          <w:sz w:val="20"/>
          <w:szCs w:val="20"/>
          <w:lang w:eastAsia="en-US"/>
        </w:rPr>
        <w:t>8</w:t>
      </w:r>
      <w:r w:rsidRPr="00A27FF7">
        <w:rPr>
          <w:rFonts w:eastAsia="Calibri" w:cs="Arial"/>
          <w:sz w:val="20"/>
          <w:szCs w:val="20"/>
          <w:lang w:eastAsia="en-US"/>
        </w:rPr>
        <w:t xml:space="preserve"> m³/dnn;</w:t>
      </w:r>
    </w:p>
    <w:p w14:paraId="18259C3C" w14:textId="77777777" w:rsidR="00563DED" w:rsidRPr="00A27FF7" w:rsidRDefault="00563DED" w:rsidP="00922A85">
      <w:pPr>
        <w:ind w:firstLine="720"/>
        <w:rPr>
          <w:rFonts w:eastAsia="Calibri" w:cs="Arial"/>
          <w:sz w:val="20"/>
          <w:szCs w:val="20"/>
          <w:u w:val="single"/>
          <w:lang w:eastAsia="en-US"/>
        </w:rPr>
      </w:pPr>
      <w:r w:rsidRPr="00A27FF7">
        <w:rPr>
          <w:rFonts w:eastAsia="Calibri" w:cs="Arial"/>
          <w:sz w:val="20"/>
          <w:szCs w:val="20"/>
          <w:u w:val="single"/>
          <w:lang w:eastAsia="en-US"/>
        </w:rPr>
        <w:t>- Diennakts maksimālais patēriņš</w:t>
      </w:r>
    </w:p>
    <w:p w14:paraId="75E779E4" w14:textId="77777777" w:rsidR="00563DED" w:rsidRPr="00A27FF7" w:rsidRDefault="00563DED" w:rsidP="00922A85">
      <w:pPr>
        <w:spacing w:after="120"/>
        <w:rPr>
          <w:rFonts w:eastAsia="Calibri" w:cs="Arial"/>
          <w:sz w:val="20"/>
          <w:szCs w:val="20"/>
          <w:lang w:eastAsia="en-US"/>
        </w:rPr>
      </w:pPr>
      <w:r w:rsidRPr="00A27FF7">
        <w:rPr>
          <w:rFonts w:eastAsia="Calibri" w:cs="Arial"/>
          <w:sz w:val="20"/>
          <w:szCs w:val="20"/>
          <w:lang w:eastAsia="en-US"/>
        </w:rPr>
        <w:t xml:space="preserve">Q </w:t>
      </w:r>
      <w:r w:rsidRPr="00A27FF7">
        <w:rPr>
          <w:rFonts w:eastAsia="Calibri" w:cs="Arial"/>
          <w:sz w:val="20"/>
          <w:szCs w:val="20"/>
          <w:vertAlign w:val="subscript"/>
          <w:lang w:eastAsia="en-US"/>
        </w:rPr>
        <w:t>dn.max</w:t>
      </w:r>
      <w:r w:rsidRPr="00A27FF7">
        <w:rPr>
          <w:rFonts w:eastAsia="Calibri" w:cs="Arial"/>
          <w:sz w:val="20"/>
          <w:szCs w:val="20"/>
          <w:lang w:eastAsia="en-US"/>
        </w:rPr>
        <w:t xml:space="preserve"> = K </w:t>
      </w:r>
      <w:r w:rsidRPr="00A27FF7">
        <w:rPr>
          <w:rFonts w:eastAsia="Calibri" w:cs="Arial"/>
          <w:sz w:val="20"/>
          <w:szCs w:val="20"/>
          <w:vertAlign w:val="subscript"/>
          <w:lang w:eastAsia="en-US"/>
        </w:rPr>
        <w:t>dn.max</w:t>
      </w:r>
      <w:r w:rsidRPr="00A27FF7">
        <w:rPr>
          <w:rFonts w:eastAsia="Calibri" w:cs="Arial"/>
          <w:sz w:val="20"/>
          <w:szCs w:val="20"/>
          <w:lang w:eastAsia="en-US"/>
        </w:rPr>
        <w:t xml:space="preserve"> • Q </w:t>
      </w:r>
      <w:r w:rsidRPr="00A27FF7">
        <w:rPr>
          <w:rFonts w:eastAsia="Calibri" w:cs="Arial"/>
          <w:sz w:val="20"/>
          <w:szCs w:val="20"/>
          <w:vertAlign w:val="subscript"/>
          <w:lang w:eastAsia="en-US"/>
        </w:rPr>
        <w:t>dn.v</w:t>
      </w:r>
      <w:r w:rsidR="00D51A1C" w:rsidRPr="00A27FF7">
        <w:rPr>
          <w:rFonts w:eastAsia="Calibri" w:cs="Arial"/>
          <w:sz w:val="20"/>
          <w:szCs w:val="20"/>
          <w:lang w:eastAsia="en-US"/>
        </w:rPr>
        <w:t xml:space="preserve">.= 1,3 • </w:t>
      </w:r>
      <w:r w:rsidR="00A27FF7" w:rsidRPr="00A27FF7">
        <w:rPr>
          <w:rFonts w:eastAsia="Calibri" w:cs="Arial"/>
          <w:sz w:val="20"/>
          <w:szCs w:val="20"/>
          <w:lang w:eastAsia="en-US"/>
        </w:rPr>
        <w:t>74,8</w:t>
      </w:r>
      <w:r w:rsidR="00D51A1C" w:rsidRPr="00A27FF7">
        <w:rPr>
          <w:rFonts w:eastAsia="Calibri" w:cs="Arial"/>
          <w:sz w:val="20"/>
          <w:szCs w:val="20"/>
          <w:lang w:eastAsia="en-US"/>
        </w:rPr>
        <w:t xml:space="preserve"> = </w:t>
      </w:r>
      <w:r w:rsidR="00A27FF7" w:rsidRPr="00A27FF7">
        <w:rPr>
          <w:rFonts w:eastAsia="Calibri" w:cs="Arial"/>
          <w:sz w:val="20"/>
          <w:szCs w:val="20"/>
          <w:lang w:eastAsia="en-US"/>
        </w:rPr>
        <w:t>97,24</w:t>
      </w:r>
      <w:r w:rsidRPr="00A27FF7">
        <w:rPr>
          <w:rFonts w:eastAsia="Calibri" w:cs="Arial"/>
          <w:sz w:val="20"/>
          <w:szCs w:val="20"/>
          <w:lang w:eastAsia="en-US"/>
        </w:rPr>
        <w:t xml:space="preserve"> m³/dnn, kur K dn.max. patēriņa nevienmērības koeficents;</w:t>
      </w:r>
    </w:p>
    <w:p w14:paraId="4C3C26B3" w14:textId="77777777" w:rsidR="00563DED" w:rsidRPr="00A27FF7" w:rsidRDefault="00563DED" w:rsidP="00922A85">
      <w:pPr>
        <w:ind w:firstLine="720"/>
        <w:rPr>
          <w:rFonts w:eastAsia="Calibri" w:cs="Arial"/>
          <w:sz w:val="20"/>
          <w:szCs w:val="20"/>
          <w:lang w:eastAsia="en-US"/>
        </w:rPr>
      </w:pPr>
      <w:r w:rsidRPr="00A27FF7">
        <w:rPr>
          <w:rFonts w:eastAsia="Calibri" w:cs="Arial"/>
          <w:sz w:val="20"/>
          <w:szCs w:val="20"/>
          <w:lang w:eastAsia="en-US"/>
        </w:rPr>
        <w:t>-</w:t>
      </w:r>
      <w:r w:rsidRPr="00A27FF7">
        <w:rPr>
          <w:rFonts w:eastAsia="Calibri" w:cs="Arial"/>
          <w:sz w:val="20"/>
          <w:szCs w:val="20"/>
          <w:u w:val="single"/>
          <w:lang w:eastAsia="en-US"/>
        </w:rPr>
        <w:t>Maksimālais patēriņš stundā</w:t>
      </w:r>
    </w:p>
    <w:p w14:paraId="3AA57912" w14:textId="77777777" w:rsidR="00563DED" w:rsidRPr="00A27FF7" w:rsidRDefault="00563DED" w:rsidP="00922A85">
      <w:pPr>
        <w:spacing w:after="120"/>
        <w:rPr>
          <w:rFonts w:eastAsia="Calibri" w:cs="Arial"/>
          <w:sz w:val="20"/>
          <w:szCs w:val="20"/>
          <w:lang w:eastAsia="en-US"/>
        </w:rPr>
      </w:pPr>
      <w:r w:rsidRPr="00A27FF7">
        <w:rPr>
          <w:rFonts w:eastAsia="Calibri" w:cs="Arial"/>
          <w:sz w:val="20"/>
          <w:szCs w:val="20"/>
          <w:lang w:eastAsia="en-US"/>
        </w:rPr>
        <w:t xml:space="preserve">K </w:t>
      </w:r>
      <w:r w:rsidRPr="00A27FF7">
        <w:rPr>
          <w:rFonts w:eastAsia="Calibri" w:cs="Arial"/>
          <w:sz w:val="20"/>
          <w:szCs w:val="20"/>
          <w:vertAlign w:val="subscript"/>
          <w:lang w:eastAsia="en-US"/>
        </w:rPr>
        <w:t xml:space="preserve">h.max = </w:t>
      </w:r>
      <w:r w:rsidRPr="00A27FF7">
        <w:rPr>
          <w:rFonts w:eastAsia="Calibri" w:cs="Arial"/>
          <w:sz w:val="20"/>
          <w:szCs w:val="20"/>
          <w:lang w:eastAsia="en-US"/>
        </w:rPr>
        <w:t>α</w:t>
      </w:r>
      <w:r w:rsidRPr="00A27FF7">
        <w:rPr>
          <w:rFonts w:eastAsia="Calibri" w:cs="Arial"/>
          <w:sz w:val="20"/>
          <w:szCs w:val="20"/>
          <w:vertAlign w:val="subscript"/>
          <w:lang w:eastAsia="en-US"/>
        </w:rPr>
        <w:t xml:space="preserve">max • </w:t>
      </w:r>
      <w:r w:rsidRPr="00A27FF7">
        <w:rPr>
          <w:rFonts w:eastAsia="Calibri" w:cs="Arial"/>
          <w:sz w:val="20"/>
          <w:szCs w:val="20"/>
          <w:lang w:eastAsia="en-US"/>
        </w:rPr>
        <w:t>β</w:t>
      </w:r>
      <w:r w:rsidRPr="00A27FF7">
        <w:rPr>
          <w:rFonts w:eastAsia="Calibri" w:cs="Arial"/>
          <w:sz w:val="20"/>
          <w:szCs w:val="20"/>
          <w:vertAlign w:val="subscript"/>
          <w:lang w:eastAsia="en-US"/>
        </w:rPr>
        <w:t>max</w:t>
      </w:r>
      <w:r w:rsidR="00A27FF7">
        <w:rPr>
          <w:rFonts w:eastAsia="Calibri" w:cs="Arial"/>
          <w:sz w:val="20"/>
          <w:szCs w:val="20"/>
          <w:lang w:eastAsia="en-US"/>
        </w:rPr>
        <w:t xml:space="preserve"> = 1,3 • 3,4 = 4,</w:t>
      </w:r>
      <w:r w:rsidR="00D51A1C" w:rsidRPr="00A27FF7">
        <w:rPr>
          <w:rFonts w:eastAsia="Calibri" w:cs="Arial"/>
          <w:sz w:val="20"/>
          <w:szCs w:val="20"/>
          <w:lang w:eastAsia="en-US"/>
        </w:rPr>
        <w:t>42</w:t>
      </w:r>
      <w:r w:rsidRPr="00A27FF7">
        <w:rPr>
          <w:rFonts w:eastAsia="Calibri" w:cs="Arial"/>
          <w:sz w:val="20"/>
          <w:szCs w:val="20"/>
          <w:lang w:eastAsia="en-US"/>
        </w:rPr>
        <w:t xml:space="preserve">, </w:t>
      </w:r>
      <w:r w:rsidRPr="00A27FF7">
        <w:rPr>
          <w:rFonts w:eastAsia="Calibri" w:cs="Arial"/>
          <w:i/>
          <w:sz w:val="20"/>
          <w:szCs w:val="20"/>
          <w:lang w:eastAsia="en-US"/>
        </w:rPr>
        <w:t xml:space="preserve">kur </w:t>
      </w:r>
      <w:r w:rsidRPr="00A27FF7">
        <w:rPr>
          <w:rFonts w:eastAsia="Calibri" w:cs="Arial"/>
          <w:sz w:val="20"/>
          <w:szCs w:val="20"/>
          <w:lang w:eastAsia="en-US"/>
        </w:rPr>
        <w:t>K</w:t>
      </w:r>
      <w:r w:rsidRPr="00A27FF7">
        <w:rPr>
          <w:rFonts w:eastAsia="Calibri" w:cs="Arial"/>
          <w:sz w:val="20"/>
          <w:szCs w:val="20"/>
          <w:vertAlign w:val="subscript"/>
          <w:lang w:eastAsia="en-US"/>
        </w:rPr>
        <w:t>h max</w:t>
      </w:r>
      <w:r w:rsidRPr="00A27FF7">
        <w:rPr>
          <w:rFonts w:eastAsia="Calibri" w:cs="Arial"/>
          <w:sz w:val="20"/>
          <w:szCs w:val="20"/>
          <w:lang w:eastAsia="en-US"/>
        </w:rPr>
        <w:t xml:space="preserve"> stundas patēriņa nevienmērības koeficents, α</w:t>
      </w:r>
      <w:r w:rsidRPr="00A27FF7">
        <w:rPr>
          <w:rFonts w:eastAsia="Calibri" w:cs="Arial"/>
          <w:sz w:val="20"/>
          <w:szCs w:val="20"/>
          <w:vertAlign w:val="subscript"/>
          <w:lang w:eastAsia="en-US"/>
        </w:rPr>
        <w:t>max</w:t>
      </w:r>
      <w:r w:rsidRPr="00A27FF7">
        <w:rPr>
          <w:rFonts w:eastAsia="Calibri" w:cs="Arial"/>
          <w:sz w:val="20"/>
          <w:szCs w:val="20"/>
          <w:lang w:eastAsia="en-US"/>
        </w:rPr>
        <w:t xml:space="preserve">  labiekārtotības koeficents, β</w:t>
      </w:r>
      <w:r w:rsidRPr="00A27FF7">
        <w:rPr>
          <w:rFonts w:eastAsia="Calibri" w:cs="Arial"/>
          <w:sz w:val="20"/>
          <w:szCs w:val="20"/>
          <w:vertAlign w:val="subscript"/>
          <w:lang w:eastAsia="en-US"/>
        </w:rPr>
        <w:t>max</w:t>
      </w:r>
      <w:r w:rsidRPr="00A27FF7">
        <w:rPr>
          <w:rFonts w:eastAsia="Calibri" w:cs="Arial"/>
          <w:sz w:val="20"/>
          <w:szCs w:val="20"/>
          <w:lang w:eastAsia="en-US"/>
        </w:rPr>
        <w:t xml:space="preserve"> koeficents, kas atkarīgs no pieņemtā iedzīvotāju skaita;</w:t>
      </w:r>
    </w:p>
    <w:p w14:paraId="79226B6C" w14:textId="77777777" w:rsidR="00540870" w:rsidRPr="00A27FF7" w:rsidRDefault="00563DED" w:rsidP="00A27FF7">
      <w:pPr>
        <w:spacing w:after="120"/>
        <w:rPr>
          <w:rFonts w:eastAsia="Calibri" w:cs="Arial"/>
          <w:sz w:val="20"/>
          <w:szCs w:val="20"/>
          <w:lang w:eastAsia="en-US"/>
        </w:rPr>
      </w:pPr>
      <w:r w:rsidRPr="00A27FF7">
        <w:rPr>
          <w:rFonts w:eastAsia="Calibri" w:cs="Arial"/>
          <w:sz w:val="20"/>
          <w:szCs w:val="20"/>
          <w:lang w:eastAsia="en-US"/>
        </w:rPr>
        <w:t xml:space="preserve">q </w:t>
      </w:r>
      <w:r w:rsidRPr="00A27FF7">
        <w:rPr>
          <w:rFonts w:eastAsia="Calibri" w:cs="Arial"/>
          <w:sz w:val="20"/>
          <w:szCs w:val="20"/>
          <w:vertAlign w:val="subscript"/>
          <w:lang w:eastAsia="en-US"/>
        </w:rPr>
        <w:t>h.max</w:t>
      </w:r>
      <w:r w:rsidRPr="00A27FF7">
        <w:rPr>
          <w:rFonts w:eastAsia="Calibri" w:cs="Arial"/>
          <w:sz w:val="20"/>
          <w:szCs w:val="20"/>
          <w:lang w:eastAsia="en-US"/>
        </w:rPr>
        <w:t xml:space="preserve"> = K </w:t>
      </w:r>
      <w:r w:rsidRPr="00A27FF7">
        <w:rPr>
          <w:rFonts w:eastAsia="Calibri" w:cs="Arial"/>
          <w:sz w:val="20"/>
          <w:szCs w:val="20"/>
          <w:vertAlign w:val="subscript"/>
          <w:lang w:eastAsia="en-US"/>
        </w:rPr>
        <w:t>dn.max</w:t>
      </w:r>
      <w:r w:rsidRPr="00A27FF7">
        <w:rPr>
          <w:rFonts w:eastAsia="Calibri" w:cs="Arial"/>
          <w:sz w:val="20"/>
          <w:szCs w:val="20"/>
          <w:lang w:eastAsia="en-US"/>
        </w:rPr>
        <w:t xml:space="preserve">  • Q </w:t>
      </w:r>
      <w:r w:rsidRPr="00A27FF7">
        <w:rPr>
          <w:rFonts w:eastAsia="Calibri" w:cs="Arial"/>
          <w:sz w:val="20"/>
          <w:szCs w:val="20"/>
          <w:vertAlign w:val="subscript"/>
          <w:lang w:eastAsia="en-US"/>
        </w:rPr>
        <w:t>dn.max</w:t>
      </w:r>
      <w:r w:rsidR="00A27FF7" w:rsidRPr="00A27FF7">
        <w:rPr>
          <w:rFonts w:eastAsia="Calibri" w:cs="Arial"/>
          <w:sz w:val="20"/>
          <w:szCs w:val="20"/>
          <w:lang w:eastAsia="en-US"/>
        </w:rPr>
        <w:t xml:space="preserve"> /24 = 4,42 • 97,24</w:t>
      </w:r>
      <w:r w:rsidRPr="00A27FF7">
        <w:rPr>
          <w:rFonts w:eastAsia="Calibri" w:cs="Arial"/>
          <w:sz w:val="20"/>
          <w:szCs w:val="20"/>
          <w:lang w:eastAsia="en-US"/>
        </w:rPr>
        <w:t xml:space="preserve">/24 = </w:t>
      </w:r>
      <w:r w:rsidR="00A27FF7" w:rsidRPr="00A27FF7">
        <w:rPr>
          <w:rFonts w:eastAsia="Calibri" w:cs="Arial"/>
          <w:sz w:val="20"/>
          <w:szCs w:val="20"/>
          <w:lang w:eastAsia="en-US"/>
        </w:rPr>
        <w:t>17,9</w:t>
      </w:r>
      <w:r w:rsidR="00D51A1C" w:rsidRPr="00A27FF7">
        <w:rPr>
          <w:rFonts w:eastAsia="Calibri" w:cs="Arial"/>
          <w:sz w:val="20"/>
          <w:szCs w:val="20"/>
          <w:lang w:eastAsia="en-US"/>
        </w:rPr>
        <w:t xml:space="preserve"> </w:t>
      </w:r>
      <w:r w:rsidRPr="00A27FF7">
        <w:rPr>
          <w:rFonts w:eastAsia="Calibri" w:cs="Arial"/>
          <w:sz w:val="20"/>
          <w:szCs w:val="20"/>
          <w:lang w:eastAsia="en-US"/>
        </w:rPr>
        <w:t>m³/h</w:t>
      </w:r>
    </w:p>
    <w:p w14:paraId="387FFDCE" w14:textId="77777777" w:rsidR="00563DED" w:rsidRPr="00A27FF7" w:rsidRDefault="00563DED" w:rsidP="00922A85">
      <w:pPr>
        <w:pStyle w:val="BodyText"/>
        <w:ind w:firstLine="720"/>
        <w:jc w:val="left"/>
        <w:rPr>
          <w:rFonts w:cs="Arial"/>
          <w:i/>
          <w:sz w:val="20"/>
          <w:szCs w:val="20"/>
          <w:u w:val="single"/>
        </w:rPr>
      </w:pPr>
      <w:r w:rsidRPr="00A27FF7">
        <w:rPr>
          <w:rFonts w:cs="Arial"/>
          <w:sz w:val="20"/>
          <w:szCs w:val="20"/>
          <w:u w:val="single"/>
        </w:rPr>
        <w:t>Aprēķina plūsma izvērsta litros sekundē</w:t>
      </w:r>
    </w:p>
    <w:p w14:paraId="21388D26" w14:textId="77777777" w:rsidR="00563DED" w:rsidRPr="00A27FF7" w:rsidRDefault="008350B3" w:rsidP="00922A85">
      <w:pPr>
        <w:pStyle w:val="BodyText"/>
        <w:ind w:firstLine="720"/>
        <w:jc w:val="left"/>
        <w:rPr>
          <w:rFonts w:cs="Arial"/>
          <w:sz w:val="20"/>
          <w:szCs w:val="20"/>
        </w:rPr>
      </w:pPr>
      <w:r w:rsidRPr="00A27FF7">
        <w:rPr>
          <w:rFonts w:cs="Arial"/>
          <w:sz w:val="20"/>
          <w:szCs w:val="20"/>
        </w:rPr>
        <w:t xml:space="preserve">q </w:t>
      </w:r>
      <w:r w:rsidR="00A27FF7">
        <w:rPr>
          <w:rFonts w:cs="Arial"/>
          <w:sz w:val="20"/>
          <w:szCs w:val="20"/>
        </w:rPr>
        <w:t>(KSS-1)</w:t>
      </w:r>
      <w:r w:rsidR="00D51A1C" w:rsidRPr="00A27FF7">
        <w:rPr>
          <w:rFonts w:cs="Arial"/>
          <w:sz w:val="20"/>
          <w:szCs w:val="20"/>
        </w:rPr>
        <w:t xml:space="preserve"> =Qhmax/3,6 = (</w:t>
      </w:r>
      <w:r w:rsidR="00A27FF7" w:rsidRPr="00A27FF7">
        <w:rPr>
          <w:rFonts w:cs="Arial"/>
          <w:sz w:val="20"/>
          <w:szCs w:val="20"/>
        </w:rPr>
        <w:t>17,9</w:t>
      </w:r>
      <w:r w:rsidR="00563DED" w:rsidRPr="00A27FF7">
        <w:rPr>
          <w:rFonts w:cs="Arial"/>
          <w:sz w:val="20"/>
          <w:szCs w:val="20"/>
        </w:rPr>
        <w:t xml:space="preserve"> /3,6) </w:t>
      </w:r>
      <w:r w:rsidR="00563DED" w:rsidRPr="00A27FF7">
        <w:rPr>
          <w:rFonts w:eastAsia="Calibri" w:cs="Arial"/>
          <w:sz w:val="20"/>
          <w:szCs w:val="20"/>
          <w:lang w:eastAsia="en-US"/>
        </w:rPr>
        <w:t xml:space="preserve">• </w:t>
      </w:r>
      <w:r w:rsidR="00D51A1C" w:rsidRPr="00A27FF7">
        <w:rPr>
          <w:rFonts w:cs="Arial"/>
          <w:sz w:val="20"/>
          <w:szCs w:val="20"/>
        </w:rPr>
        <w:t>2</w:t>
      </w:r>
      <w:r w:rsidR="00563DED" w:rsidRPr="00A27FF7">
        <w:rPr>
          <w:rFonts w:cs="Arial"/>
          <w:sz w:val="20"/>
          <w:szCs w:val="20"/>
        </w:rPr>
        <w:t xml:space="preserve">= </w:t>
      </w:r>
      <w:r w:rsidR="00A27FF7" w:rsidRPr="00A27FF7">
        <w:rPr>
          <w:rFonts w:cs="Arial"/>
          <w:sz w:val="20"/>
          <w:szCs w:val="20"/>
        </w:rPr>
        <w:t>9,9</w:t>
      </w:r>
      <w:r w:rsidR="00563DED" w:rsidRPr="00A27FF7">
        <w:rPr>
          <w:rFonts w:cs="Arial"/>
          <w:sz w:val="20"/>
          <w:szCs w:val="20"/>
        </w:rPr>
        <w:t xml:space="preserve"> l/s </w:t>
      </w:r>
    </w:p>
    <w:p w14:paraId="1080B46D" w14:textId="51526EB6" w:rsidR="000E30D4" w:rsidRPr="0024076E" w:rsidRDefault="000E30D4" w:rsidP="00922A85">
      <w:pPr>
        <w:pStyle w:val="BodyText"/>
        <w:jc w:val="left"/>
        <w:rPr>
          <w:rFonts w:eastAsia="Calibri" w:cs="Arial"/>
          <w:sz w:val="20"/>
          <w:szCs w:val="20"/>
          <w:lang w:eastAsia="en-US"/>
        </w:rPr>
      </w:pPr>
      <w:r w:rsidRPr="0024076E">
        <w:rPr>
          <w:rFonts w:eastAsia="Calibri" w:cs="Arial"/>
          <w:sz w:val="20"/>
          <w:szCs w:val="20"/>
          <w:lang w:eastAsia="en-US"/>
        </w:rPr>
        <w:lastRenderedPageBreak/>
        <w:t>L ~</w:t>
      </w:r>
      <w:r w:rsidR="00951F86" w:rsidRPr="0024076E">
        <w:rPr>
          <w:rFonts w:eastAsia="Calibri" w:cs="Arial"/>
          <w:sz w:val="20"/>
          <w:szCs w:val="20"/>
          <w:lang w:eastAsia="en-US"/>
        </w:rPr>
        <w:t xml:space="preserve"> 21</w:t>
      </w:r>
      <w:r w:rsidR="00051A71" w:rsidRPr="0024076E">
        <w:rPr>
          <w:rFonts w:eastAsia="Calibri" w:cs="Arial"/>
          <w:sz w:val="20"/>
          <w:szCs w:val="20"/>
          <w:lang w:eastAsia="en-US"/>
        </w:rPr>
        <w:t>00</w:t>
      </w:r>
      <w:r w:rsidRPr="0024076E">
        <w:rPr>
          <w:rFonts w:eastAsia="Calibri" w:cs="Arial"/>
          <w:sz w:val="20"/>
          <w:szCs w:val="20"/>
          <w:lang w:eastAsia="en-US"/>
        </w:rPr>
        <w:t xml:space="preserve"> m; </w:t>
      </w:r>
    </w:p>
    <w:p w14:paraId="67594DEA" w14:textId="39D95BAF" w:rsidR="00051A71" w:rsidRPr="0024076E" w:rsidRDefault="00051A71" w:rsidP="00051A71">
      <w:pPr>
        <w:pStyle w:val="BodyText"/>
        <w:jc w:val="left"/>
        <w:rPr>
          <w:rFonts w:eastAsia="Calibri" w:cs="Arial"/>
          <w:sz w:val="20"/>
          <w:szCs w:val="20"/>
          <w:lang w:eastAsia="en-US"/>
        </w:rPr>
      </w:pPr>
      <w:r w:rsidRPr="0024076E">
        <w:rPr>
          <w:rFonts w:eastAsia="Calibri" w:cs="Arial"/>
          <w:sz w:val="20"/>
          <w:szCs w:val="20"/>
          <w:lang w:eastAsia="en-US"/>
        </w:rPr>
        <w:t xml:space="preserve">L (esošais cauruļvads OD110) ~ 65 m; </w:t>
      </w:r>
    </w:p>
    <w:p w14:paraId="79780EE0" w14:textId="77777777" w:rsidR="003D25E5" w:rsidRDefault="003D25E5" w:rsidP="00922A85">
      <w:pPr>
        <w:pStyle w:val="BodyText"/>
        <w:jc w:val="left"/>
        <w:rPr>
          <w:rFonts w:eastAsia="Calibri" w:cs="Arial"/>
          <w:sz w:val="20"/>
          <w:szCs w:val="20"/>
          <w:lang w:eastAsia="en-US"/>
        </w:rPr>
      </w:pPr>
    </w:p>
    <w:p w14:paraId="6202D07F" w14:textId="77E3CE8E" w:rsidR="0043620E" w:rsidRPr="0024076E" w:rsidRDefault="000E30D4" w:rsidP="00922A85">
      <w:pPr>
        <w:pStyle w:val="BodyText"/>
        <w:jc w:val="left"/>
        <w:rPr>
          <w:rFonts w:eastAsia="Calibri" w:cs="Arial"/>
          <w:sz w:val="20"/>
          <w:szCs w:val="20"/>
          <w:lang w:eastAsia="en-US"/>
        </w:rPr>
      </w:pPr>
      <w:r w:rsidRPr="0024076E">
        <w:rPr>
          <w:rFonts w:eastAsia="Calibri" w:cs="Arial"/>
          <w:sz w:val="20"/>
          <w:szCs w:val="20"/>
          <w:lang w:eastAsia="en-US"/>
        </w:rPr>
        <w:t>Spiediena zudumi cauruļvada po</w:t>
      </w:r>
      <w:r w:rsidR="00951F86" w:rsidRPr="0024076E">
        <w:rPr>
          <w:rFonts w:eastAsia="Calibri" w:cs="Arial"/>
          <w:sz w:val="20"/>
          <w:szCs w:val="20"/>
          <w:lang w:eastAsia="en-US"/>
        </w:rPr>
        <w:t xml:space="preserve">smā </w:t>
      </w:r>
      <w:r w:rsidR="0043620E" w:rsidRPr="0024076E">
        <w:rPr>
          <w:rFonts w:eastAsia="Calibri" w:cs="Arial"/>
          <w:sz w:val="20"/>
          <w:szCs w:val="20"/>
          <w:lang w:eastAsia="en-US"/>
        </w:rPr>
        <w:t>(aprēķināti atbilstošu Grundfos programmatūrai)</w:t>
      </w:r>
    </w:p>
    <w:p w14:paraId="72874DAD" w14:textId="3ABA3E50" w:rsidR="0043620E" w:rsidRPr="0024076E" w:rsidRDefault="0043620E" w:rsidP="00922A85">
      <w:pPr>
        <w:pStyle w:val="BodyText"/>
        <w:jc w:val="left"/>
        <w:rPr>
          <w:rFonts w:eastAsia="Calibri" w:cs="Arial"/>
          <w:sz w:val="20"/>
          <w:szCs w:val="20"/>
          <w:lang w:eastAsia="en-US"/>
        </w:rPr>
      </w:pPr>
      <w:r w:rsidRPr="0024076E">
        <w:rPr>
          <w:rFonts w:eastAsia="Calibri" w:cs="Arial"/>
          <w:sz w:val="20"/>
          <w:szCs w:val="20"/>
          <w:lang w:eastAsia="en-US"/>
        </w:rPr>
        <w:t>Caurules spiediena zudumi KSS</w:t>
      </w:r>
    </w:p>
    <w:p w14:paraId="0634CAE2" w14:textId="787D0422" w:rsidR="0043620E" w:rsidRDefault="007523F0" w:rsidP="00922A85">
      <w:pPr>
        <w:pStyle w:val="BodyText"/>
        <w:jc w:val="left"/>
        <w:rPr>
          <w:rFonts w:eastAsia="Calibri" w:cs="Arial"/>
          <w:sz w:val="20"/>
          <w:szCs w:val="20"/>
          <w:highlight w:val="yellow"/>
          <w:lang w:eastAsia="en-US"/>
        </w:rPr>
      </w:pPr>
      <w:r w:rsidRPr="003D25E5">
        <w:rPr>
          <w:rFonts w:eastAsia="Calibri" w:cs="Arial"/>
          <w:noProof/>
          <w:sz w:val="20"/>
          <w:szCs w:val="20"/>
        </w:rPr>
        <w:drawing>
          <wp:inline distT="0" distB="0" distL="0" distR="0" wp14:anchorId="249D2A2F" wp14:editId="7CC6FA4B">
            <wp:extent cx="5904230" cy="817245"/>
            <wp:effectExtent l="0" t="0" r="127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4230" cy="817245"/>
                    </a:xfrm>
                    <a:prstGeom prst="rect">
                      <a:avLst/>
                    </a:prstGeom>
                    <a:noFill/>
                    <a:ln>
                      <a:noFill/>
                    </a:ln>
                  </pic:spPr>
                </pic:pic>
              </a:graphicData>
            </a:graphic>
          </wp:inline>
        </w:drawing>
      </w:r>
    </w:p>
    <w:p w14:paraId="00DD1CE3" w14:textId="66DB4B93" w:rsidR="0043620E" w:rsidRPr="0024076E" w:rsidRDefault="0043620E" w:rsidP="00922A85">
      <w:pPr>
        <w:pStyle w:val="BodyText"/>
        <w:jc w:val="left"/>
        <w:rPr>
          <w:rFonts w:eastAsia="Calibri" w:cs="Arial"/>
          <w:sz w:val="20"/>
          <w:szCs w:val="20"/>
          <w:lang w:eastAsia="en-US"/>
        </w:rPr>
      </w:pPr>
      <w:r w:rsidRPr="0024076E">
        <w:rPr>
          <w:rFonts w:eastAsia="Calibri" w:cs="Arial"/>
          <w:sz w:val="20"/>
          <w:szCs w:val="20"/>
          <w:lang w:eastAsia="en-US"/>
        </w:rPr>
        <w:t>Caurules spiediena zudumi ārpus KSS</w:t>
      </w:r>
    </w:p>
    <w:p w14:paraId="4A36208C" w14:textId="4403F745" w:rsidR="0043620E" w:rsidRDefault="007523F0" w:rsidP="00922A85">
      <w:pPr>
        <w:pStyle w:val="BodyText"/>
        <w:jc w:val="left"/>
        <w:rPr>
          <w:rFonts w:eastAsia="Calibri" w:cs="Arial"/>
          <w:sz w:val="20"/>
          <w:szCs w:val="20"/>
          <w:highlight w:val="yellow"/>
          <w:lang w:eastAsia="en-US"/>
        </w:rPr>
      </w:pPr>
      <w:r w:rsidRPr="003D25E5">
        <w:rPr>
          <w:rFonts w:eastAsia="Calibri" w:cs="Arial"/>
          <w:noProof/>
          <w:sz w:val="20"/>
          <w:szCs w:val="20"/>
        </w:rPr>
        <w:drawing>
          <wp:inline distT="0" distB="0" distL="0" distR="0" wp14:anchorId="031EC8C2" wp14:editId="50F0E166">
            <wp:extent cx="5895975" cy="26003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95975" cy="2600325"/>
                    </a:xfrm>
                    <a:prstGeom prst="rect">
                      <a:avLst/>
                    </a:prstGeom>
                    <a:noFill/>
                    <a:ln>
                      <a:noFill/>
                    </a:ln>
                  </pic:spPr>
                </pic:pic>
              </a:graphicData>
            </a:graphic>
          </wp:inline>
        </w:drawing>
      </w:r>
    </w:p>
    <w:p w14:paraId="08A711CE" w14:textId="3270E04C" w:rsidR="000E30D4" w:rsidRPr="0024076E" w:rsidRDefault="000E30D4" w:rsidP="00922A85">
      <w:pPr>
        <w:pStyle w:val="BodyText"/>
        <w:jc w:val="left"/>
        <w:rPr>
          <w:rFonts w:eastAsia="Calibri" w:cs="Arial"/>
          <w:sz w:val="20"/>
          <w:szCs w:val="20"/>
          <w:lang w:eastAsia="en-US"/>
        </w:rPr>
      </w:pPr>
      <w:r w:rsidRPr="0024076E">
        <w:rPr>
          <w:rFonts w:eastAsia="Calibri" w:cs="Arial"/>
          <w:sz w:val="20"/>
          <w:szCs w:val="20"/>
          <w:lang w:eastAsia="en-US"/>
        </w:rPr>
        <w:t>H</w:t>
      </w:r>
      <w:r w:rsidR="00951F86" w:rsidRPr="0024076E">
        <w:rPr>
          <w:rFonts w:eastAsia="Calibri" w:cs="Arial"/>
          <w:sz w:val="20"/>
          <w:szCs w:val="20"/>
          <w:lang w:eastAsia="en-US"/>
        </w:rPr>
        <w:t>ģeom=</w:t>
      </w:r>
      <w:r w:rsidR="00132C62" w:rsidRPr="0024076E">
        <w:rPr>
          <w:rFonts w:eastAsia="Calibri" w:cs="Arial"/>
          <w:sz w:val="20"/>
          <w:szCs w:val="20"/>
          <w:lang w:eastAsia="en-US"/>
        </w:rPr>
        <w:t>5.5</w:t>
      </w:r>
      <w:r w:rsidRPr="0024076E">
        <w:rPr>
          <w:rFonts w:eastAsia="Calibri" w:cs="Arial"/>
          <w:sz w:val="20"/>
          <w:szCs w:val="20"/>
          <w:lang w:eastAsia="en-US"/>
        </w:rPr>
        <w:t xml:space="preserve"> m</w:t>
      </w:r>
    </w:p>
    <w:p w14:paraId="540C1F67" w14:textId="7F438DC7" w:rsidR="00656E8D" w:rsidRPr="00393C1B" w:rsidRDefault="004D4E1C" w:rsidP="00922A85">
      <w:pPr>
        <w:pStyle w:val="BodyText"/>
        <w:jc w:val="left"/>
        <w:rPr>
          <w:rFonts w:eastAsia="Calibri" w:cs="Arial"/>
          <w:sz w:val="20"/>
          <w:szCs w:val="20"/>
          <w:lang w:eastAsia="en-US"/>
        </w:rPr>
      </w:pPr>
      <w:r w:rsidRPr="0024076E">
        <w:rPr>
          <w:rFonts w:eastAsia="Calibri" w:cs="Arial"/>
          <w:sz w:val="20"/>
          <w:szCs w:val="20"/>
          <w:lang w:eastAsia="en-US"/>
        </w:rPr>
        <w:t>∑H=</w:t>
      </w:r>
      <w:r w:rsidR="00132C62" w:rsidRPr="0024076E">
        <w:rPr>
          <w:rFonts w:eastAsia="Calibri" w:cs="Arial"/>
          <w:sz w:val="20"/>
          <w:szCs w:val="20"/>
          <w:lang w:eastAsia="en-US"/>
        </w:rPr>
        <w:t>5.5</w:t>
      </w:r>
      <w:r w:rsidR="00AC4FD0" w:rsidRPr="0024076E">
        <w:rPr>
          <w:rFonts w:eastAsia="Calibri" w:cs="Arial"/>
          <w:sz w:val="20"/>
          <w:szCs w:val="20"/>
          <w:lang w:eastAsia="en-US"/>
        </w:rPr>
        <w:t xml:space="preserve"> </w:t>
      </w:r>
      <w:r w:rsidRPr="0024076E">
        <w:rPr>
          <w:rFonts w:eastAsia="Calibri" w:cs="Arial"/>
          <w:sz w:val="20"/>
          <w:szCs w:val="20"/>
          <w:lang w:eastAsia="en-US"/>
        </w:rPr>
        <w:t>+</w:t>
      </w:r>
      <w:r w:rsidR="00AC4FD0" w:rsidRPr="0024076E">
        <w:rPr>
          <w:rFonts w:eastAsia="Calibri" w:cs="Arial"/>
          <w:sz w:val="20"/>
          <w:szCs w:val="20"/>
          <w:lang w:eastAsia="en-US"/>
        </w:rPr>
        <w:t xml:space="preserve"> </w:t>
      </w:r>
      <w:r w:rsidR="00393C1B" w:rsidRPr="0024076E">
        <w:rPr>
          <w:rFonts w:eastAsia="Calibri" w:cs="Arial"/>
          <w:sz w:val="20"/>
          <w:szCs w:val="20"/>
          <w:lang w:eastAsia="en-US"/>
        </w:rPr>
        <w:t>1</w:t>
      </w:r>
      <w:r w:rsidR="00132C62" w:rsidRPr="0024076E">
        <w:rPr>
          <w:rFonts w:eastAsia="Calibri" w:cs="Arial"/>
          <w:sz w:val="20"/>
          <w:szCs w:val="20"/>
          <w:lang w:eastAsia="en-US"/>
        </w:rPr>
        <w:t>7.39</w:t>
      </w:r>
      <w:r w:rsidR="00393C1B" w:rsidRPr="0024076E">
        <w:rPr>
          <w:rFonts w:eastAsia="Calibri" w:cs="Arial"/>
          <w:sz w:val="20"/>
          <w:szCs w:val="20"/>
          <w:lang w:eastAsia="en-US"/>
        </w:rPr>
        <w:t xml:space="preserve"> </w:t>
      </w:r>
      <w:r w:rsidRPr="0024076E">
        <w:rPr>
          <w:rFonts w:eastAsia="Calibri" w:cs="Arial"/>
          <w:sz w:val="20"/>
          <w:szCs w:val="20"/>
          <w:lang w:eastAsia="en-US"/>
        </w:rPr>
        <w:t>=</w:t>
      </w:r>
      <w:r w:rsidR="00AC4FD0" w:rsidRPr="0024076E">
        <w:rPr>
          <w:rFonts w:eastAsia="Calibri" w:cs="Arial"/>
          <w:sz w:val="20"/>
          <w:szCs w:val="20"/>
          <w:lang w:eastAsia="en-US"/>
        </w:rPr>
        <w:t xml:space="preserve"> </w:t>
      </w:r>
      <w:r w:rsidR="00393C1B" w:rsidRPr="0024076E">
        <w:rPr>
          <w:rFonts w:eastAsia="Calibri" w:cs="Arial"/>
          <w:sz w:val="20"/>
          <w:szCs w:val="20"/>
          <w:lang w:eastAsia="en-US"/>
        </w:rPr>
        <w:t>2</w:t>
      </w:r>
      <w:r w:rsidR="004B4ECF" w:rsidRPr="0024076E">
        <w:rPr>
          <w:rFonts w:eastAsia="Calibri" w:cs="Arial"/>
          <w:sz w:val="20"/>
          <w:szCs w:val="20"/>
          <w:lang w:eastAsia="en-US"/>
        </w:rPr>
        <w:t>2</w:t>
      </w:r>
      <w:r w:rsidR="00393C1B" w:rsidRPr="0024076E">
        <w:rPr>
          <w:rFonts w:eastAsia="Calibri" w:cs="Arial"/>
          <w:sz w:val="20"/>
          <w:szCs w:val="20"/>
          <w:lang w:eastAsia="en-US"/>
        </w:rPr>
        <w:t>,</w:t>
      </w:r>
      <w:r w:rsidR="004B4ECF" w:rsidRPr="0024076E">
        <w:rPr>
          <w:rFonts w:eastAsia="Calibri" w:cs="Arial"/>
          <w:sz w:val="20"/>
          <w:szCs w:val="20"/>
          <w:lang w:eastAsia="en-US"/>
        </w:rPr>
        <w:t>89</w:t>
      </w:r>
      <w:r w:rsidR="00393C1B" w:rsidRPr="0024076E">
        <w:rPr>
          <w:rFonts w:eastAsia="Calibri" w:cs="Arial"/>
          <w:sz w:val="20"/>
          <w:szCs w:val="20"/>
          <w:lang w:eastAsia="en-US"/>
        </w:rPr>
        <w:t xml:space="preserve"> m</w:t>
      </w:r>
    </w:p>
    <w:p w14:paraId="4232BEAB" w14:textId="77777777" w:rsidR="00305436" w:rsidRPr="00266CDC" w:rsidRDefault="00305436" w:rsidP="00266CDC">
      <w:pPr>
        <w:pStyle w:val="Heading2"/>
        <w:numPr>
          <w:ilvl w:val="0"/>
          <w:numId w:val="14"/>
        </w:numPr>
        <w:jc w:val="left"/>
      </w:pPr>
      <w:bookmarkStart w:id="19" w:name="_Toc141858153"/>
      <w:bookmarkStart w:id="20" w:name="_Toc362006588"/>
      <w:r w:rsidRPr="00266CDC">
        <w:t>DETALIZĒTA INFORMĀCIJA PAR DARBU IZPILDES VIETU</w:t>
      </w:r>
      <w:bookmarkEnd w:id="19"/>
      <w:bookmarkEnd w:id="20"/>
    </w:p>
    <w:p w14:paraId="2FC9759F" w14:textId="77777777" w:rsidR="00305436" w:rsidRPr="00266CDC" w:rsidRDefault="00266CDC" w:rsidP="00922A85">
      <w:pPr>
        <w:pStyle w:val="Heading3"/>
        <w:keepNext w:val="0"/>
        <w:numPr>
          <w:ilvl w:val="2"/>
          <w:numId w:val="0"/>
        </w:numPr>
        <w:tabs>
          <w:tab w:val="num" w:pos="720"/>
        </w:tabs>
        <w:spacing w:before="240" w:line="360" w:lineRule="auto"/>
        <w:rPr>
          <w:sz w:val="20"/>
          <w:szCs w:val="20"/>
        </w:rPr>
      </w:pPr>
      <w:bookmarkStart w:id="21" w:name="_Toc141858155"/>
      <w:bookmarkStart w:id="22" w:name="_Toc362006589"/>
      <w:r w:rsidRPr="00266CDC">
        <w:rPr>
          <w:sz w:val="20"/>
          <w:szCs w:val="20"/>
        </w:rPr>
        <w:t>5</w:t>
      </w:r>
      <w:r w:rsidR="00305436" w:rsidRPr="00266CDC">
        <w:rPr>
          <w:sz w:val="20"/>
          <w:szCs w:val="20"/>
        </w:rPr>
        <w:t xml:space="preserve">.1. Darbu izpildes vieta, piekļuve </w:t>
      </w:r>
      <w:bookmarkEnd w:id="21"/>
      <w:r w:rsidR="00305436" w:rsidRPr="00266CDC">
        <w:rPr>
          <w:sz w:val="20"/>
          <w:szCs w:val="20"/>
        </w:rPr>
        <w:t>tai</w:t>
      </w:r>
      <w:bookmarkEnd w:id="22"/>
    </w:p>
    <w:p w14:paraId="5EB223E2" w14:textId="77777777" w:rsidR="00305436" w:rsidRPr="00266CDC" w:rsidRDefault="00305436" w:rsidP="00922A85">
      <w:pPr>
        <w:rPr>
          <w:rFonts w:cs="Arial"/>
          <w:sz w:val="20"/>
          <w:szCs w:val="20"/>
        </w:rPr>
      </w:pPr>
      <w:r w:rsidRPr="00266CDC">
        <w:rPr>
          <w:rFonts w:cs="Arial"/>
          <w:sz w:val="20"/>
          <w:szCs w:val="20"/>
        </w:rPr>
        <w:t xml:space="preserve">Darbu izpildes vieta – </w:t>
      </w:r>
      <w:r w:rsidR="00266CDC" w:rsidRPr="00266CDC">
        <w:rPr>
          <w:rFonts w:cs="Arial"/>
          <w:sz w:val="20"/>
          <w:szCs w:val="20"/>
        </w:rPr>
        <w:t>Stūnīši, Olaines novads.</w:t>
      </w:r>
      <w:r w:rsidRPr="00266CDC">
        <w:rPr>
          <w:rFonts w:cs="Arial"/>
          <w:sz w:val="20"/>
          <w:szCs w:val="20"/>
        </w:rPr>
        <w:t xml:space="preserve"> Piekļuve pa autoceļiem. Piekļuve konkrētai vietai saskaņā ar būvuzņēmēja izstrādāto Darbu veikšanas projektu.</w:t>
      </w:r>
    </w:p>
    <w:p w14:paraId="73178E1C" w14:textId="77777777" w:rsidR="00305436" w:rsidRPr="00266CDC" w:rsidRDefault="00266CDC" w:rsidP="00922A85">
      <w:pPr>
        <w:pStyle w:val="Heading3"/>
        <w:keepNext w:val="0"/>
        <w:numPr>
          <w:ilvl w:val="2"/>
          <w:numId w:val="0"/>
        </w:numPr>
        <w:tabs>
          <w:tab w:val="num" w:pos="720"/>
        </w:tabs>
        <w:spacing w:before="240" w:line="360" w:lineRule="auto"/>
        <w:rPr>
          <w:sz w:val="20"/>
          <w:szCs w:val="20"/>
        </w:rPr>
      </w:pPr>
      <w:bookmarkStart w:id="23" w:name="_Toc141858156"/>
      <w:bookmarkStart w:id="24" w:name="_Toc362006590"/>
      <w:r w:rsidRPr="00266CDC">
        <w:rPr>
          <w:sz w:val="20"/>
          <w:szCs w:val="20"/>
        </w:rPr>
        <w:t>5.</w:t>
      </w:r>
      <w:r w:rsidR="00305436" w:rsidRPr="00266CDC">
        <w:rPr>
          <w:sz w:val="20"/>
          <w:szCs w:val="20"/>
        </w:rPr>
        <w:t>2. Trešo personu piekļuve darbu izpildes vietai</w:t>
      </w:r>
      <w:bookmarkEnd w:id="23"/>
      <w:bookmarkEnd w:id="24"/>
    </w:p>
    <w:p w14:paraId="69B3AF6C" w14:textId="77777777" w:rsidR="00305436" w:rsidRPr="00266CDC" w:rsidRDefault="00305436" w:rsidP="00922A85">
      <w:pPr>
        <w:rPr>
          <w:rFonts w:cs="Arial"/>
          <w:sz w:val="20"/>
          <w:szCs w:val="20"/>
        </w:rPr>
      </w:pPr>
      <w:r w:rsidRPr="00266CDC">
        <w:rPr>
          <w:rFonts w:cs="Arial"/>
          <w:sz w:val="20"/>
          <w:szCs w:val="20"/>
        </w:rPr>
        <w:t>Trešo personu piekļuve darbu izpildes vietai saskaņā ar Darbuzņēmēja līgumu un Darbu veikšanas projektu.</w:t>
      </w:r>
    </w:p>
    <w:p w14:paraId="2D5DA7C4" w14:textId="77777777" w:rsidR="00305436" w:rsidRPr="00266CDC" w:rsidRDefault="00266CDC" w:rsidP="00922A85">
      <w:pPr>
        <w:pStyle w:val="Heading3"/>
        <w:keepNext w:val="0"/>
        <w:numPr>
          <w:ilvl w:val="2"/>
          <w:numId w:val="0"/>
        </w:numPr>
        <w:tabs>
          <w:tab w:val="num" w:pos="720"/>
        </w:tabs>
        <w:spacing w:before="240" w:line="360" w:lineRule="auto"/>
        <w:rPr>
          <w:sz w:val="20"/>
          <w:szCs w:val="20"/>
        </w:rPr>
      </w:pPr>
      <w:bookmarkStart w:id="25" w:name="_Toc141858157"/>
      <w:bookmarkStart w:id="26" w:name="_Toc362006591"/>
      <w:r w:rsidRPr="00266CDC">
        <w:rPr>
          <w:sz w:val="20"/>
          <w:szCs w:val="20"/>
        </w:rPr>
        <w:t>5</w:t>
      </w:r>
      <w:r w:rsidR="00305436" w:rsidRPr="00266CDC">
        <w:rPr>
          <w:sz w:val="20"/>
          <w:szCs w:val="20"/>
        </w:rPr>
        <w:t>.3. Esošās inženiertehniskās komunikācijas</w:t>
      </w:r>
      <w:bookmarkEnd w:id="25"/>
      <w:bookmarkEnd w:id="26"/>
    </w:p>
    <w:p w14:paraId="7CF9C265" w14:textId="77777777" w:rsidR="00305436" w:rsidRPr="00266CDC" w:rsidRDefault="00305436" w:rsidP="00922A85">
      <w:pPr>
        <w:rPr>
          <w:rFonts w:cs="Arial"/>
          <w:sz w:val="20"/>
          <w:szCs w:val="20"/>
        </w:rPr>
      </w:pPr>
      <w:r w:rsidRPr="00266CDC">
        <w:rPr>
          <w:rFonts w:cs="Arial"/>
          <w:sz w:val="20"/>
          <w:szCs w:val="20"/>
        </w:rPr>
        <w:lastRenderedPageBreak/>
        <w:t>Esošās inženiertehniskās komunikācijas ir uznestas inženiertopogrāfiskajā plānā, kā arī šī būvprojekta ģenerālplānos. Inženierkomunikāciju īpašnieku adreses skatīt būvatļaujā. Būvuzņēmējam veicot būvdarbus jānodrošina visu esošo komunikāciju aizsargāšana pret bojājumiem. Avāriju gadījumā jānodrošina atjaunošana un darbu nodošana komunikāciju īpašniekam.</w:t>
      </w:r>
    </w:p>
    <w:p w14:paraId="14A3A5BD" w14:textId="77777777" w:rsidR="00540870" w:rsidRPr="00266CDC" w:rsidRDefault="00305436" w:rsidP="00266CDC">
      <w:pPr>
        <w:pStyle w:val="Heading2"/>
        <w:numPr>
          <w:ilvl w:val="0"/>
          <w:numId w:val="14"/>
        </w:numPr>
        <w:jc w:val="left"/>
      </w:pPr>
      <w:bookmarkStart w:id="27" w:name="_Toc141858158"/>
      <w:bookmarkStart w:id="28" w:name="_Toc362006592"/>
      <w:r w:rsidRPr="00266CDC">
        <w:t>TEHNISKĀ SPECIFIKĀCIJA</w:t>
      </w:r>
      <w:bookmarkEnd w:id="27"/>
      <w:bookmarkEnd w:id="28"/>
      <w:r w:rsidRPr="00266CDC">
        <w:t xml:space="preserve"> </w:t>
      </w:r>
    </w:p>
    <w:p w14:paraId="6519FFAD" w14:textId="77777777" w:rsidR="00305436" w:rsidRPr="00D028DA" w:rsidRDefault="00305436" w:rsidP="00922A85">
      <w:pPr>
        <w:pStyle w:val="StyleAArial10ptLeft0cmCharCharCharCharCharCharCharCharCharCharCharCharCharCharCharCharCharCharCharCharCharCharCharCharCharCharCharCharCharCharCharCharCharCharCharCharChar"/>
        <w:spacing w:after="0" w:line="360" w:lineRule="auto"/>
        <w:jc w:val="both"/>
        <w:rPr>
          <w:noProof w:val="0"/>
          <w:sz w:val="20"/>
          <w:lang w:eastAsia="lv-LV"/>
        </w:rPr>
      </w:pPr>
      <w:r w:rsidRPr="00D415D3">
        <w:rPr>
          <w:noProof w:val="0"/>
          <w:sz w:val="20"/>
          <w:lang w:eastAsia="lv-LV"/>
        </w:rPr>
        <w:t xml:space="preserve">Pirms materiālu iegādes, kas paredzēti savienošanai ar esošajām caurulēm, jāveic attiecīgo komunikāciju pārbaude uz vietas. Lai noteiktu esošo cauruļu un atloku precīzu diametru un materiālu, jāveic atsevišķi pārbaudes rakumi. Jāizstrādā precīza dokumentācija un jāatrāda būvuzraugam, kurā kā minimums tiks norādīta pārbaudes rakuma vieta, izmērītais perimetrs, noteiktais cauruļu diametrs, kā arī </w:t>
      </w:r>
      <w:r w:rsidRPr="00D028DA">
        <w:rPr>
          <w:noProof w:val="0"/>
          <w:sz w:val="20"/>
          <w:lang w:eastAsia="lv-LV"/>
        </w:rPr>
        <w:t xml:space="preserve">cauruļu materiāls un cita informācija. </w:t>
      </w:r>
    </w:p>
    <w:p w14:paraId="31727CA5" w14:textId="77777777" w:rsidR="00305436" w:rsidRPr="00D028DA" w:rsidRDefault="00305436" w:rsidP="00922A85">
      <w:pPr>
        <w:pStyle w:val="StyleAArial10ptLeft0cmCharCharCharCharCharCharCharCharCharCharCharCharCharCharCharCharCharCharCharCharCharCharCharCharCharCharCharCharCharCharCharCharCharCharCharCharChar"/>
        <w:spacing w:after="0" w:line="360" w:lineRule="auto"/>
        <w:jc w:val="both"/>
        <w:rPr>
          <w:noProof w:val="0"/>
          <w:sz w:val="20"/>
          <w:lang w:eastAsia="lv-LV"/>
        </w:rPr>
      </w:pPr>
      <w:r w:rsidRPr="00D028DA">
        <w:rPr>
          <w:noProof w:val="0"/>
          <w:sz w:val="20"/>
          <w:lang w:eastAsia="lv-LV"/>
        </w:rPr>
        <w:t>Pirms attiecīgā posma iebūves ir jāatrok (jāatšurfē) visi komunikāciju šķērsojumi, jākonstatē to iebūves dziļumi un jāpārliecinās vai iespējams ieguldīt jaunos tīklus attiecīgi projekta dokumentācijai. Ja komunikāciju iebūves dziļumi neatbilst projekta dokumentācijai un nav iespējams iebūvēt cauruļvadus kā norādīts projekta dokumentācijā, jāpieaicina autoruzraugs, jāatrod risinājums un jāizdara attiecīgās izmaiņas projekta dokumentācijā.</w:t>
      </w:r>
    </w:p>
    <w:p w14:paraId="102495E5" w14:textId="77777777" w:rsidR="00305436" w:rsidRPr="00D028DA" w:rsidRDefault="00D028DA" w:rsidP="00922A85">
      <w:pPr>
        <w:pStyle w:val="Heading3"/>
        <w:keepNext w:val="0"/>
        <w:numPr>
          <w:ilvl w:val="2"/>
          <w:numId w:val="0"/>
        </w:numPr>
        <w:tabs>
          <w:tab w:val="num" w:pos="720"/>
        </w:tabs>
        <w:spacing w:before="240" w:line="360" w:lineRule="auto"/>
        <w:rPr>
          <w:sz w:val="20"/>
          <w:szCs w:val="20"/>
        </w:rPr>
      </w:pPr>
      <w:bookmarkStart w:id="29" w:name="_Toc141858160"/>
      <w:bookmarkStart w:id="30" w:name="_Toc362006593"/>
      <w:r w:rsidRPr="00D028DA">
        <w:rPr>
          <w:sz w:val="20"/>
          <w:szCs w:val="20"/>
        </w:rPr>
        <w:t>6</w:t>
      </w:r>
      <w:r w:rsidR="00305436" w:rsidRPr="00D028DA">
        <w:rPr>
          <w:sz w:val="20"/>
          <w:szCs w:val="20"/>
        </w:rPr>
        <w:t>.1. Pašteces kanalizācijas tīkls</w:t>
      </w:r>
      <w:bookmarkEnd w:id="29"/>
      <w:bookmarkEnd w:id="30"/>
    </w:p>
    <w:p w14:paraId="66971E66" w14:textId="77777777" w:rsidR="00305436" w:rsidRPr="006F496A" w:rsidRDefault="00305436" w:rsidP="00922A85">
      <w:pPr>
        <w:pStyle w:val="Heading4"/>
        <w:keepNext w:val="0"/>
        <w:numPr>
          <w:ilvl w:val="3"/>
          <w:numId w:val="0"/>
        </w:numPr>
        <w:tabs>
          <w:tab w:val="num" w:pos="284"/>
        </w:tabs>
        <w:spacing w:before="240"/>
        <w:jc w:val="left"/>
        <w:rPr>
          <w:rFonts w:cs="Arial"/>
          <w:i/>
          <w:sz w:val="20"/>
          <w:szCs w:val="20"/>
        </w:rPr>
      </w:pPr>
      <w:r w:rsidRPr="006F496A">
        <w:rPr>
          <w:rFonts w:cs="Arial"/>
          <w:i/>
          <w:sz w:val="20"/>
          <w:szCs w:val="20"/>
        </w:rPr>
        <w:t xml:space="preserve">Caurules </w:t>
      </w:r>
    </w:p>
    <w:p w14:paraId="4E760F56" w14:textId="77777777" w:rsidR="00305436" w:rsidRPr="00D028DA" w:rsidRDefault="00305436" w:rsidP="00922A85">
      <w:pPr>
        <w:rPr>
          <w:rFonts w:cs="Arial"/>
          <w:sz w:val="20"/>
          <w:szCs w:val="20"/>
        </w:rPr>
      </w:pPr>
      <w:r w:rsidRPr="00D028DA">
        <w:rPr>
          <w:rFonts w:cs="Arial"/>
          <w:sz w:val="20"/>
          <w:szCs w:val="20"/>
        </w:rPr>
        <w:t>Kanalizācijas māju pievadi paredzēti no monolītsienu PP (polipropilēna) OD160 caurulēm ar uzmavu, ieguldes klase SN8. Cauruļvadam jāatbilst LVS EN 1401 prasībām.</w:t>
      </w:r>
    </w:p>
    <w:p w14:paraId="22373FBE" w14:textId="77777777" w:rsidR="00305436" w:rsidRPr="00D028DA" w:rsidRDefault="00305436" w:rsidP="00922A85">
      <w:pPr>
        <w:rPr>
          <w:rFonts w:cs="Arial"/>
          <w:sz w:val="20"/>
          <w:szCs w:val="20"/>
        </w:rPr>
      </w:pPr>
      <w:r w:rsidRPr="00D028DA">
        <w:rPr>
          <w:rFonts w:cs="Arial"/>
          <w:sz w:val="20"/>
          <w:szCs w:val="20"/>
        </w:rPr>
        <w:t xml:space="preserve">Tranšejas jāaizber ar zemi, kas nesatur organiskas vielas, tāpat arī aizberamā zeme nedrīkst būt slapja. </w:t>
      </w:r>
    </w:p>
    <w:p w14:paraId="3C952C46" w14:textId="77777777" w:rsidR="00305436" w:rsidRPr="00D028DA" w:rsidRDefault="00305436" w:rsidP="00922A85">
      <w:pPr>
        <w:rPr>
          <w:rFonts w:cs="Arial"/>
          <w:sz w:val="20"/>
          <w:szCs w:val="20"/>
        </w:rPr>
      </w:pPr>
      <w:r w:rsidRPr="00D028DA">
        <w:rPr>
          <w:rFonts w:cs="Arial"/>
          <w:sz w:val="20"/>
          <w:szCs w:val="20"/>
        </w:rPr>
        <w:t>Katram nekustamajam īpašumam paredzēts kanalizācijas pievads no ielas līdz ielas sarkanai līnijai vai gruntsgabala (privātīpašuma) robežai. Ieguldes klase SN8 un minimālais slīpums i = 0,006. Cauruļvadam jāatbilst LVS EN 1401 prasībām. Materiāls saskaņā ar pasūtītāja prasībām, precizēt pirms būvniecības uzsākšanas.</w:t>
      </w:r>
    </w:p>
    <w:p w14:paraId="41D04183" w14:textId="77777777" w:rsidR="00305436" w:rsidRPr="00D028DA" w:rsidRDefault="00305436" w:rsidP="00922A85">
      <w:pPr>
        <w:tabs>
          <w:tab w:val="num" w:pos="540"/>
          <w:tab w:val="num" w:pos="2160"/>
        </w:tabs>
        <w:spacing w:after="120"/>
        <w:rPr>
          <w:rFonts w:cs="Arial"/>
          <w:sz w:val="20"/>
          <w:szCs w:val="20"/>
        </w:rPr>
      </w:pPr>
      <w:r w:rsidRPr="00D028DA">
        <w:rPr>
          <w:rFonts w:cs="Arial"/>
          <w:sz w:val="20"/>
          <w:szCs w:val="20"/>
        </w:rPr>
        <w:t xml:space="preserve">Pievadus pie zemes īpašuma robežas noslēgt ar gala noslēgu. </w:t>
      </w:r>
    </w:p>
    <w:p w14:paraId="6D6E0E63" w14:textId="77777777" w:rsidR="00305436" w:rsidRPr="006F496A" w:rsidRDefault="00305436" w:rsidP="00922A85">
      <w:pPr>
        <w:pStyle w:val="BodyText"/>
        <w:jc w:val="left"/>
        <w:rPr>
          <w:rFonts w:eastAsia="Calibri" w:cs="Arial"/>
          <w:b/>
          <w:i/>
          <w:sz w:val="20"/>
          <w:szCs w:val="20"/>
          <w:lang w:eastAsia="en-US"/>
        </w:rPr>
      </w:pPr>
      <w:r w:rsidRPr="006F496A">
        <w:rPr>
          <w:rFonts w:eastAsia="Calibri" w:cs="Arial"/>
          <w:b/>
          <w:i/>
          <w:sz w:val="20"/>
          <w:szCs w:val="20"/>
          <w:lang w:eastAsia="en-US"/>
        </w:rPr>
        <w:t>Akas</w:t>
      </w:r>
    </w:p>
    <w:p w14:paraId="33C5090D" w14:textId="25AAB2CA" w:rsidR="00780BFF" w:rsidRPr="008710E2" w:rsidRDefault="00780BFF" w:rsidP="00780BFF">
      <w:pPr>
        <w:rPr>
          <w:rFonts w:cs="Arial"/>
          <w:sz w:val="20"/>
          <w:szCs w:val="20"/>
        </w:rPr>
      </w:pPr>
      <w:r w:rsidRPr="008710E2">
        <w:rPr>
          <w:rFonts w:cs="Arial"/>
          <w:sz w:val="20"/>
          <w:szCs w:val="20"/>
        </w:rPr>
        <w:t>Projektā paredzētas saliekamās polipropilēna (PP) skatakas DN/ID600, DN/ID800 pašenkurojošas ar horizontālo un vertikālo ribojumu.</w:t>
      </w:r>
    </w:p>
    <w:p w14:paraId="28F91798" w14:textId="77777777" w:rsidR="00780BFF" w:rsidRPr="008710E2" w:rsidRDefault="00780BFF" w:rsidP="00780BFF">
      <w:pPr>
        <w:rPr>
          <w:rFonts w:cs="Arial"/>
          <w:sz w:val="20"/>
          <w:szCs w:val="20"/>
        </w:rPr>
      </w:pPr>
      <w:r w:rsidRPr="008710E2">
        <w:rPr>
          <w:rFonts w:cs="Arial"/>
          <w:sz w:val="20"/>
          <w:szCs w:val="20"/>
        </w:rPr>
        <w:t>Akām jāatbilst sekojošām prasībām:</w:t>
      </w:r>
    </w:p>
    <w:p w14:paraId="770AF892" w14:textId="77777777" w:rsidR="00780BFF" w:rsidRPr="008710E2" w:rsidRDefault="00780BFF" w:rsidP="00780BFF">
      <w:pPr>
        <w:rPr>
          <w:rFonts w:cs="Arial"/>
          <w:sz w:val="20"/>
          <w:szCs w:val="20"/>
        </w:rPr>
      </w:pPr>
      <w:r w:rsidRPr="008710E2">
        <w:rPr>
          <w:rFonts w:cs="Arial"/>
          <w:sz w:val="20"/>
          <w:szCs w:val="20"/>
        </w:rPr>
        <w:t>- Ražošanas procesā jābūt izmantotam 100% pirmreizējam polipropilēnam (PP);</w:t>
      </w:r>
    </w:p>
    <w:p w14:paraId="7AEEF322" w14:textId="77777777" w:rsidR="00780BFF" w:rsidRPr="008710E2" w:rsidRDefault="00780BFF" w:rsidP="00780BFF">
      <w:pPr>
        <w:rPr>
          <w:rFonts w:cs="Arial"/>
          <w:sz w:val="20"/>
          <w:szCs w:val="20"/>
        </w:rPr>
      </w:pPr>
      <w:r w:rsidRPr="008710E2">
        <w:rPr>
          <w:rFonts w:cs="Arial"/>
          <w:sz w:val="20"/>
          <w:szCs w:val="20"/>
        </w:rPr>
        <w:t>- Teknēm ir jābūt rūpnieciski izformētām, monolītām ar 100% pildījumu attiecībā pret izejošo cauruļvadu diametru akā;</w:t>
      </w:r>
    </w:p>
    <w:p w14:paraId="3BF24BC6" w14:textId="77777777" w:rsidR="00780BFF" w:rsidRPr="008710E2" w:rsidRDefault="00780BFF" w:rsidP="00780BFF">
      <w:pPr>
        <w:rPr>
          <w:rFonts w:cs="Arial"/>
          <w:sz w:val="20"/>
          <w:szCs w:val="20"/>
        </w:rPr>
      </w:pPr>
      <w:r w:rsidRPr="008710E2">
        <w:rPr>
          <w:rFonts w:cs="Arial"/>
          <w:sz w:val="20"/>
          <w:szCs w:val="20"/>
        </w:rPr>
        <w:t>- Visiem pievienojumiem ir jābūt elastīgiem 7,5⁰ visos virzienos</w:t>
      </w:r>
    </w:p>
    <w:p w14:paraId="5951BE79" w14:textId="77777777" w:rsidR="00780BFF" w:rsidRPr="008710E2" w:rsidRDefault="00780BFF" w:rsidP="00780BFF">
      <w:pPr>
        <w:rPr>
          <w:rFonts w:cs="Arial"/>
          <w:sz w:val="20"/>
          <w:szCs w:val="20"/>
        </w:rPr>
      </w:pPr>
      <w:r w:rsidRPr="008710E2">
        <w:rPr>
          <w:rFonts w:cs="Arial"/>
          <w:sz w:val="20"/>
          <w:szCs w:val="20"/>
        </w:rPr>
        <w:t>- Skataku kaļamā ķeta vākiem ir jābūt D400 klases ar minimālo atvērumu 605mm, sertifikācijai LVS EN 124 uz izstrādājuma.</w:t>
      </w:r>
    </w:p>
    <w:p w14:paraId="3005161A" w14:textId="77777777" w:rsidR="00780BFF" w:rsidRPr="008710E2" w:rsidRDefault="00780BFF" w:rsidP="00780BFF">
      <w:pPr>
        <w:rPr>
          <w:rFonts w:cs="Arial"/>
          <w:sz w:val="20"/>
          <w:szCs w:val="20"/>
        </w:rPr>
      </w:pPr>
      <w:r w:rsidRPr="008710E2">
        <w:rPr>
          <w:rFonts w:cs="Arial"/>
          <w:sz w:val="20"/>
          <w:szCs w:val="20"/>
        </w:rPr>
        <w:t>- Skataku vākiem ir jābūt montētiem uz armēta dzelzbetona slodzi kliedējoša atbalsta gredzena no C50/60 markas betona ar vertikālās augstuma regulācijas iespēju.</w:t>
      </w:r>
    </w:p>
    <w:p w14:paraId="308583E5" w14:textId="052E6C12" w:rsidR="00305436" w:rsidRPr="008710E2" w:rsidRDefault="00305436" w:rsidP="00780BFF">
      <w:pPr>
        <w:rPr>
          <w:rFonts w:cs="Arial"/>
          <w:sz w:val="20"/>
          <w:szCs w:val="20"/>
        </w:rPr>
      </w:pPr>
      <w:r w:rsidRPr="008710E2">
        <w:rPr>
          <w:rFonts w:cs="Arial"/>
          <w:sz w:val="20"/>
          <w:szCs w:val="20"/>
        </w:rPr>
        <w:lastRenderedPageBreak/>
        <w:t>Gan asfaltētās, gan grantētās ielās jāparedz peldošā tipa skataku vāki. Aku vāku nestspējas slodze braucamā daļā - 40tn, bet zaļajā zonā 25tn.</w:t>
      </w:r>
    </w:p>
    <w:p w14:paraId="0D21AA95" w14:textId="77777777" w:rsidR="00305436" w:rsidRPr="008710E2" w:rsidRDefault="00305436" w:rsidP="00922A85">
      <w:pPr>
        <w:rPr>
          <w:rFonts w:cs="Arial"/>
          <w:sz w:val="20"/>
          <w:szCs w:val="20"/>
        </w:rPr>
      </w:pPr>
      <w:r w:rsidRPr="008710E2">
        <w:rPr>
          <w:rFonts w:cs="Arial"/>
          <w:sz w:val="20"/>
          <w:szCs w:val="20"/>
        </w:rPr>
        <w:t xml:space="preserve">Grantētās ielās ķeta aku vāku pamatnei jābūt iebetonētai (R=70cm), H=10cm pie akas vāka pamatnes ar vienmērīgu slīpumu riņķa līnijas virzienā, lai novērstu to aizstumšanu ielas uzkopšanas laikā. </w:t>
      </w:r>
    </w:p>
    <w:p w14:paraId="5F99C70E" w14:textId="77777777" w:rsidR="00305436" w:rsidRPr="00117355" w:rsidRDefault="00117355" w:rsidP="00922A85">
      <w:pPr>
        <w:pStyle w:val="Heading3"/>
        <w:keepNext w:val="0"/>
        <w:numPr>
          <w:ilvl w:val="2"/>
          <w:numId w:val="0"/>
        </w:numPr>
        <w:tabs>
          <w:tab w:val="num" w:pos="720"/>
        </w:tabs>
        <w:spacing w:before="240" w:line="360" w:lineRule="auto"/>
        <w:rPr>
          <w:sz w:val="20"/>
          <w:szCs w:val="20"/>
        </w:rPr>
      </w:pPr>
      <w:bookmarkStart w:id="31" w:name="_Toc342637301"/>
      <w:bookmarkStart w:id="32" w:name="_Toc362006594"/>
      <w:r>
        <w:rPr>
          <w:sz w:val="20"/>
          <w:szCs w:val="20"/>
        </w:rPr>
        <w:t>6</w:t>
      </w:r>
      <w:r w:rsidR="00305436" w:rsidRPr="00117355">
        <w:rPr>
          <w:sz w:val="20"/>
          <w:szCs w:val="20"/>
        </w:rPr>
        <w:t>.2. Kanalizācijas spiedvads</w:t>
      </w:r>
      <w:bookmarkEnd w:id="31"/>
      <w:bookmarkEnd w:id="32"/>
    </w:p>
    <w:p w14:paraId="29765561" w14:textId="77777777" w:rsidR="00305436" w:rsidRPr="006F496A" w:rsidRDefault="00305436" w:rsidP="00922A85">
      <w:pPr>
        <w:spacing w:after="120"/>
        <w:rPr>
          <w:rFonts w:cs="Arial"/>
          <w:b/>
          <w:i/>
          <w:sz w:val="20"/>
          <w:szCs w:val="20"/>
        </w:rPr>
      </w:pPr>
      <w:r w:rsidRPr="006F496A">
        <w:rPr>
          <w:rFonts w:cs="Arial"/>
          <w:b/>
          <w:i/>
          <w:sz w:val="20"/>
          <w:szCs w:val="20"/>
        </w:rPr>
        <w:t>Caurules</w:t>
      </w:r>
    </w:p>
    <w:p w14:paraId="3BB6364B" w14:textId="081DA4D0" w:rsidR="00305436" w:rsidRPr="00117355" w:rsidRDefault="00C3233C" w:rsidP="00922A85">
      <w:pPr>
        <w:spacing w:after="120"/>
        <w:rPr>
          <w:rFonts w:cs="Arial"/>
          <w:sz w:val="20"/>
          <w:szCs w:val="20"/>
        </w:rPr>
      </w:pPr>
      <w:r w:rsidRPr="00117355">
        <w:rPr>
          <w:rFonts w:cs="Arial"/>
          <w:sz w:val="20"/>
          <w:szCs w:val="20"/>
        </w:rPr>
        <w:t>Kanalizācijas spiedvada</w:t>
      </w:r>
      <w:r w:rsidR="00305436" w:rsidRPr="00117355">
        <w:rPr>
          <w:rFonts w:cs="Arial"/>
          <w:sz w:val="20"/>
          <w:szCs w:val="20"/>
        </w:rPr>
        <w:t xml:space="preserve"> materiālam jābūt izgatavotam no </w:t>
      </w:r>
      <w:r w:rsidR="00D028DA" w:rsidRPr="00117355">
        <w:rPr>
          <w:rFonts w:cs="Arial"/>
          <w:sz w:val="20"/>
          <w:szCs w:val="20"/>
        </w:rPr>
        <w:t xml:space="preserve">augsta blīvuma (HDPE) polietilēna materiāla PE 100-RC ar ārējās sieniņas aizsargslāni (pret plaisāšanu un salūšanu) </w:t>
      </w:r>
      <w:r w:rsidR="00305436" w:rsidRPr="00117355">
        <w:rPr>
          <w:rFonts w:cs="Arial"/>
          <w:sz w:val="20"/>
          <w:szCs w:val="20"/>
        </w:rPr>
        <w:t xml:space="preserve">- PE100 SDR 17, PN10 </w:t>
      </w:r>
      <w:r w:rsidRPr="00DC4BC1">
        <w:rPr>
          <w:rFonts w:cs="Arial"/>
          <w:sz w:val="20"/>
          <w:szCs w:val="20"/>
        </w:rPr>
        <w:t>OD</w:t>
      </w:r>
      <w:r w:rsidR="00305436" w:rsidRPr="00DC4BC1">
        <w:rPr>
          <w:rFonts w:cs="Arial"/>
          <w:sz w:val="20"/>
          <w:szCs w:val="20"/>
        </w:rPr>
        <w:t>1</w:t>
      </w:r>
      <w:r w:rsidR="00DC4BC1" w:rsidRPr="00DC4BC1">
        <w:rPr>
          <w:rFonts w:cs="Arial"/>
          <w:sz w:val="20"/>
          <w:szCs w:val="20"/>
        </w:rPr>
        <w:t>4</w:t>
      </w:r>
      <w:r w:rsidR="00305436" w:rsidRPr="00DC4BC1">
        <w:rPr>
          <w:rFonts w:cs="Arial"/>
          <w:sz w:val="20"/>
          <w:szCs w:val="20"/>
        </w:rPr>
        <w:t>0</w:t>
      </w:r>
      <w:r w:rsidR="00305436" w:rsidRPr="00117355">
        <w:rPr>
          <w:rFonts w:cs="Arial"/>
          <w:sz w:val="20"/>
          <w:szCs w:val="20"/>
        </w:rPr>
        <w:t xml:space="preserve"> mm caurulēm saskaņā ar standartu LVS EN 12201. Spiedvada izbūve veicama </w:t>
      </w:r>
      <w:r w:rsidRPr="00117355">
        <w:rPr>
          <w:rFonts w:cs="Arial"/>
          <w:sz w:val="20"/>
          <w:szCs w:val="20"/>
        </w:rPr>
        <w:t xml:space="preserve">ar caurduršanas metodi </w:t>
      </w:r>
      <w:r w:rsidR="00305436" w:rsidRPr="00117355">
        <w:rPr>
          <w:rFonts w:cs="Arial"/>
          <w:sz w:val="20"/>
          <w:szCs w:val="20"/>
        </w:rPr>
        <w:t>saskaņā ar cauruļu ražotāja instrukcijām.</w:t>
      </w:r>
      <w:r w:rsidR="00D028DA" w:rsidRPr="00117355">
        <w:rPr>
          <w:rFonts w:cs="Arial"/>
          <w:sz w:val="20"/>
          <w:szCs w:val="20"/>
        </w:rPr>
        <w:t xml:space="preserve"> </w:t>
      </w:r>
      <w:r w:rsidR="008710E2" w:rsidRPr="00EB0F17">
        <w:rPr>
          <w:rFonts w:cs="Arial"/>
          <w:sz w:val="20"/>
          <w:szCs w:val="20"/>
        </w:rPr>
        <w:t>Cauruļvada materiāls jāizvēlas atbilstoši standart</w:t>
      </w:r>
      <w:r w:rsidR="008710E2">
        <w:rPr>
          <w:rFonts w:cs="Arial"/>
          <w:sz w:val="20"/>
          <w:szCs w:val="20"/>
        </w:rPr>
        <w:t>a</w:t>
      </w:r>
      <w:r w:rsidR="008710E2" w:rsidRPr="00EB0F17">
        <w:rPr>
          <w:rFonts w:cs="Arial"/>
          <w:sz w:val="20"/>
          <w:szCs w:val="20"/>
        </w:rPr>
        <w:t xml:space="preserve"> EN </w:t>
      </w:r>
      <w:r w:rsidR="008710E2">
        <w:rPr>
          <w:rFonts w:cs="Arial"/>
          <w:sz w:val="20"/>
          <w:szCs w:val="20"/>
        </w:rPr>
        <w:t>12201</w:t>
      </w:r>
      <w:r w:rsidR="008710E2" w:rsidRPr="00EB0F17">
        <w:rPr>
          <w:rFonts w:cs="Arial"/>
          <w:sz w:val="20"/>
          <w:szCs w:val="20"/>
        </w:rPr>
        <w:t xml:space="preserve"> prasībām</w:t>
      </w:r>
      <w:r w:rsidR="008710E2">
        <w:rPr>
          <w:rFonts w:cs="Arial"/>
          <w:sz w:val="20"/>
          <w:szCs w:val="20"/>
        </w:rPr>
        <w:t xml:space="preserve"> un </w:t>
      </w:r>
      <w:r w:rsidR="008710E2" w:rsidRPr="009D3604">
        <w:rPr>
          <w:rFonts w:cs="Arial"/>
          <w:sz w:val="20"/>
          <w:szCs w:val="20"/>
        </w:rPr>
        <w:t>PAS</w:t>
      </w:r>
      <w:r w:rsidR="008710E2">
        <w:rPr>
          <w:rFonts w:cs="Arial"/>
          <w:sz w:val="20"/>
          <w:szCs w:val="20"/>
        </w:rPr>
        <w:t xml:space="preserve"> </w:t>
      </w:r>
      <w:r w:rsidR="008710E2" w:rsidRPr="009D3604">
        <w:rPr>
          <w:rFonts w:cs="Arial"/>
          <w:sz w:val="20"/>
          <w:szCs w:val="20"/>
        </w:rPr>
        <w:t>1075</w:t>
      </w:r>
      <w:r w:rsidR="008710E2" w:rsidRPr="00EB0F17">
        <w:rPr>
          <w:rFonts w:cs="Arial"/>
          <w:sz w:val="20"/>
          <w:szCs w:val="20"/>
        </w:rPr>
        <w:t>.</w:t>
      </w:r>
    </w:p>
    <w:p w14:paraId="584D9CBB" w14:textId="77777777" w:rsidR="00C3233C" w:rsidRPr="00117355" w:rsidRDefault="00117355" w:rsidP="00922A85">
      <w:pPr>
        <w:pStyle w:val="Heading3"/>
        <w:keepNext w:val="0"/>
        <w:numPr>
          <w:ilvl w:val="2"/>
          <w:numId w:val="0"/>
        </w:numPr>
        <w:tabs>
          <w:tab w:val="num" w:pos="720"/>
        </w:tabs>
        <w:spacing w:before="240" w:line="360" w:lineRule="auto"/>
        <w:rPr>
          <w:sz w:val="20"/>
          <w:szCs w:val="20"/>
        </w:rPr>
      </w:pPr>
      <w:r w:rsidRPr="00117355">
        <w:rPr>
          <w:sz w:val="20"/>
          <w:szCs w:val="20"/>
        </w:rPr>
        <w:t>6</w:t>
      </w:r>
      <w:r w:rsidR="00C3233C" w:rsidRPr="00117355">
        <w:rPr>
          <w:sz w:val="20"/>
          <w:szCs w:val="20"/>
        </w:rPr>
        <w:t>.</w:t>
      </w:r>
      <w:r w:rsidR="00540870" w:rsidRPr="00117355">
        <w:rPr>
          <w:sz w:val="20"/>
          <w:szCs w:val="20"/>
        </w:rPr>
        <w:t>3</w:t>
      </w:r>
      <w:r w:rsidR="00C3233C" w:rsidRPr="00117355">
        <w:rPr>
          <w:sz w:val="20"/>
          <w:szCs w:val="20"/>
        </w:rPr>
        <w:t>. Vakuuma cauruļvads</w:t>
      </w:r>
    </w:p>
    <w:p w14:paraId="3482A8B2" w14:textId="77777777" w:rsidR="00C3233C" w:rsidRPr="00295D64" w:rsidRDefault="00C3233C" w:rsidP="00922A85">
      <w:pPr>
        <w:spacing w:after="120"/>
        <w:rPr>
          <w:rFonts w:cs="Arial"/>
          <w:b/>
          <w:i/>
          <w:sz w:val="20"/>
          <w:szCs w:val="20"/>
        </w:rPr>
      </w:pPr>
      <w:r w:rsidRPr="00295D64">
        <w:rPr>
          <w:rFonts w:cs="Arial"/>
          <w:b/>
          <w:i/>
          <w:sz w:val="20"/>
          <w:szCs w:val="20"/>
        </w:rPr>
        <w:t>Caurules</w:t>
      </w:r>
    </w:p>
    <w:p w14:paraId="138E8AAF" w14:textId="5662BCFE" w:rsidR="00C3233C" w:rsidRPr="00A27FF7" w:rsidRDefault="00C3233C" w:rsidP="00922A85">
      <w:pPr>
        <w:spacing w:after="120"/>
        <w:rPr>
          <w:rFonts w:cs="Arial"/>
          <w:sz w:val="20"/>
          <w:szCs w:val="20"/>
        </w:rPr>
      </w:pPr>
      <w:r w:rsidRPr="00A27FF7">
        <w:rPr>
          <w:rFonts w:cs="Arial"/>
          <w:sz w:val="20"/>
          <w:szCs w:val="20"/>
        </w:rPr>
        <w:t xml:space="preserve">Vakuuma cauruļvada materiālam jābūt izgatavotam no </w:t>
      </w:r>
      <w:r w:rsidR="00A72FC6" w:rsidRPr="00A27FF7">
        <w:rPr>
          <w:rFonts w:cs="Arial"/>
          <w:sz w:val="20"/>
          <w:szCs w:val="20"/>
        </w:rPr>
        <w:t xml:space="preserve">augstas izturības </w:t>
      </w:r>
      <w:r w:rsidRPr="00A27FF7">
        <w:rPr>
          <w:rFonts w:cs="Arial"/>
          <w:sz w:val="20"/>
          <w:szCs w:val="20"/>
        </w:rPr>
        <w:t xml:space="preserve">polietilēna - </w:t>
      </w:r>
      <w:r w:rsidR="00A72FC6" w:rsidRPr="00A27FF7">
        <w:rPr>
          <w:rFonts w:cs="Arial"/>
          <w:sz w:val="20"/>
          <w:szCs w:val="20"/>
        </w:rPr>
        <w:t>HD</w:t>
      </w:r>
      <w:r w:rsidRPr="00A27FF7">
        <w:rPr>
          <w:rFonts w:cs="Arial"/>
          <w:sz w:val="20"/>
          <w:szCs w:val="20"/>
        </w:rPr>
        <w:t>PE100 SDR 17, PN10</w:t>
      </w:r>
      <w:r w:rsidR="00301AF6">
        <w:rPr>
          <w:rFonts w:cs="Arial"/>
          <w:sz w:val="20"/>
          <w:szCs w:val="20"/>
        </w:rPr>
        <w:t xml:space="preserve"> OD160,</w:t>
      </w:r>
      <w:r w:rsidRPr="00A27FF7">
        <w:rPr>
          <w:rFonts w:cs="Arial"/>
          <w:sz w:val="20"/>
          <w:szCs w:val="20"/>
        </w:rPr>
        <w:t xml:space="preserve"> OD125, 110 un OD90 mm. Spiedvada izbūve veicama </w:t>
      </w:r>
      <w:r w:rsidR="00C635BB">
        <w:rPr>
          <w:rFonts w:cs="Arial"/>
          <w:sz w:val="20"/>
          <w:szCs w:val="20"/>
        </w:rPr>
        <w:t xml:space="preserve">gan ar atvērto tranšeju, gan </w:t>
      </w:r>
      <w:r w:rsidRPr="00A27FF7">
        <w:rPr>
          <w:rFonts w:cs="Arial"/>
          <w:sz w:val="20"/>
          <w:szCs w:val="20"/>
        </w:rPr>
        <w:t>ar caurduršanas metodi saskaņā ar cauruļu ražotāja instrukcijām.</w:t>
      </w:r>
      <w:r w:rsidR="00C635BB" w:rsidRPr="00C635BB">
        <w:rPr>
          <w:rFonts w:cs="Arial"/>
          <w:sz w:val="20"/>
          <w:szCs w:val="20"/>
        </w:rPr>
        <w:t xml:space="preserve"> </w:t>
      </w:r>
      <w:r w:rsidR="00C635BB" w:rsidRPr="00EB0F17">
        <w:rPr>
          <w:rFonts w:cs="Arial"/>
          <w:sz w:val="20"/>
          <w:szCs w:val="20"/>
        </w:rPr>
        <w:t>Cauruļvada materiāls jāizvēlas atbilstoši standart</w:t>
      </w:r>
      <w:r w:rsidR="00C635BB">
        <w:rPr>
          <w:rFonts w:cs="Arial"/>
          <w:sz w:val="20"/>
          <w:szCs w:val="20"/>
        </w:rPr>
        <w:t>a</w:t>
      </w:r>
      <w:r w:rsidR="00C635BB" w:rsidRPr="00EB0F17">
        <w:rPr>
          <w:rFonts w:cs="Arial"/>
          <w:sz w:val="20"/>
          <w:szCs w:val="20"/>
        </w:rPr>
        <w:t xml:space="preserve"> EN </w:t>
      </w:r>
      <w:r w:rsidR="00C635BB">
        <w:rPr>
          <w:rFonts w:cs="Arial"/>
          <w:sz w:val="20"/>
          <w:szCs w:val="20"/>
        </w:rPr>
        <w:t>12201</w:t>
      </w:r>
      <w:r w:rsidR="00C635BB" w:rsidRPr="00EB0F17">
        <w:rPr>
          <w:rFonts w:cs="Arial"/>
          <w:sz w:val="20"/>
          <w:szCs w:val="20"/>
        </w:rPr>
        <w:t xml:space="preserve"> prasībām</w:t>
      </w:r>
      <w:r w:rsidR="00C635BB">
        <w:rPr>
          <w:rFonts w:cs="Arial"/>
          <w:sz w:val="20"/>
          <w:szCs w:val="20"/>
        </w:rPr>
        <w:t xml:space="preserve"> un </w:t>
      </w:r>
      <w:r w:rsidR="00C635BB" w:rsidRPr="009D3604">
        <w:rPr>
          <w:rFonts w:cs="Arial"/>
          <w:sz w:val="20"/>
          <w:szCs w:val="20"/>
        </w:rPr>
        <w:t>PAS</w:t>
      </w:r>
      <w:r w:rsidR="00C635BB">
        <w:rPr>
          <w:rFonts w:cs="Arial"/>
          <w:sz w:val="20"/>
          <w:szCs w:val="20"/>
        </w:rPr>
        <w:t xml:space="preserve"> </w:t>
      </w:r>
      <w:r w:rsidR="00C635BB" w:rsidRPr="009D3604">
        <w:rPr>
          <w:rFonts w:cs="Arial"/>
          <w:sz w:val="20"/>
          <w:szCs w:val="20"/>
        </w:rPr>
        <w:t>1075</w:t>
      </w:r>
      <w:r w:rsidR="00C635BB" w:rsidRPr="00EB0F17">
        <w:rPr>
          <w:rFonts w:cs="Arial"/>
          <w:sz w:val="20"/>
          <w:szCs w:val="20"/>
        </w:rPr>
        <w:t>.</w:t>
      </w:r>
    </w:p>
    <w:p w14:paraId="5E6B2321" w14:textId="77777777" w:rsidR="00C3233C" w:rsidRPr="00117355" w:rsidRDefault="00117355" w:rsidP="00922A85">
      <w:pPr>
        <w:pStyle w:val="Heading3"/>
        <w:keepNext w:val="0"/>
        <w:numPr>
          <w:ilvl w:val="2"/>
          <w:numId w:val="0"/>
        </w:numPr>
        <w:tabs>
          <w:tab w:val="num" w:pos="720"/>
        </w:tabs>
        <w:spacing w:before="240" w:line="360" w:lineRule="auto"/>
        <w:rPr>
          <w:sz w:val="20"/>
          <w:szCs w:val="20"/>
        </w:rPr>
      </w:pPr>
      <w:bookmarkStart w:id="33" w:name="_Toc141858159"/>
      <w:bookmarkStart w:id="34" w:name="_Toc371934199"/>
      <w:r w:rsidRPr="00117355">
        <w:rPr>
          <w:sz w:val="20"/>
          <w:szCs w:val="20"/>
        </w:rPr>
        <w:t>6</w:t>
      </w:r>
      <w:r w:rsidR="00922A85" w:rsidRPr="00117355">
        <w:rPr>
          <w:sz w:val="20"/>
          <w:szCs w:val="20"/>
        </w:rPr>
        <w:t>.4</w:t>
      </w:r>
      <w:r w:rsidR="00C3233C" w:rsidRPr="00117355">
        <w:rPr>
          <w:sz w:val="20"/>
          <w:szCs w:val="20"/>
        </w:rPr>
        <w:t>. Ūdensvad</w:t>
      </w:r>
      <w:bookmarkEnd w:id="33"/>
      <w:bookmarkEnd w:id="34"/>
      <w:r w:rsidR="00C3233C" w:rsidRPr="00117355">
        <w:rPr>
          <w:sz w:val="20"/>
          <w:szCs w:val="20"/>
        </w:rPr>
        <w:t>s</w:t>
      </w:r>
    </w:p>
    <w:p w14:paraId="4F2F94BC" w14:textId="77777777" w:rsidR="00C3233C" w:rsidRPr="00295D64" w:rsidRDefault="00295D64" w:rsidP="00922A85">
      <w:pPr>
        <w:pStyle w:val="Heading4"/>
        <w:keepNext w:val="0"/>
        <w:numPr>
          <w:ilvl w:val="3"/>
          <w:numId w:val="0"/>
        </w:numPr>
        <w:tabs>
          <w:tab w:val="num" w:pos="284"/>
        </w:tabs>
        <w:spacing w:before="240" w:after="120"/>
        <w:ind w:left="284"/>
        <w:jc w:val="left"/>
        <w:rPr>
          <w:rFonts w:cs="Arial"/>
          <w:i/>
          <w:sz w:val="20"/>
          <w:szCs w:val="20"/>
        </w:rPr>
      </w:pPr>
      <w:r w:rsidRPr="00295D64">
        <w:rPr>
          <w:rFonts w:cs="Arial"/>
          <w:i/>
          <w:sz w:val="20"/>
          <w:szCs w:val="20"/>
        </w:rPr>
        <w:t>Ūdensvada c</w:t>
      </w:r>
      <w:r w:rsidR="00C3233C" w:rsidRPr="00295D64">
        <w:rPr>
          <w:rFonts w:cs="Arial"/>
          <w:i/>
          <w:sz w:val="20"/>
          <w:szCs w:val="20"/>
        </w:rPr>
        <w:t>aurules</w:t>
      </w:r>
    </w:p>
    <w:p w14:paraId="6F69D1C7" w14:textId="2080C2A5" w:rsidR="00C3233C" w:rsidRPr="00117355" w:rsidRDefault="00C3233C" w:rsidP="00F04585">
      <w:pPr>
        <w:ind w:firstLine="284"/>
        <w:rPr>
          <w:rFonts w:cs="Arial"/>
          <w:sz w:val="20"/>
          <w:szCs w:val="20"/>
        </w:rPr>
      </w:pPr>
      <w:r w:rsidRPr="00117355">
        <w:rPr>
          <w:rFonts w:cs="Arial"/>
          <w:sz w:val="20"/>
          <w:szCs w:val="20"/>
        </w:rPr>
        <w:t>Projektā paredzētas</w:t>
      </w:r>
      <w:r w:rsidRPr="00117355">
        <w:rPr>
          <w:rFonts w:cs="Arial"/>
          <w:sz w:val="20"/>
          <w:szCs w:val="20"/>
          <w:lang w:eastAsia="en-US"/>
        </w:rPr>
        <w:t xml:space="preserve"> polietilēna caurules SDR17 PE100, spiediena klase PN10. Maģistrālo cauruļvadu diametrs OD160; </w:t>
      </w:r>
      <w:r w:rsidR="00117355" w:rsidRPr="00117355">
        <w:rPr>
          <w:rFonts w:cs="Arial"/>
          <w:sz w:val="20"/>
          <w:szCs w:val="20"/>
          <w:lang w:eastAsia="en-US"/>
        </w:rPr>
        <w:t>OD110</w:t>
      </w:r>
      <w:r w:rsidR="00417529">
        <w:rPr>
          <w:rFonts w:cs="Arial"/>
          <w:sz w:val="20"/>
          <w:szCs w:val="20"/>
          <w:lang w:eastAsia="en-US"/>
        </w:rPr>
        <w:t>, OD75</w:t>
      </w:r>
      <w:r w:rsidR="00117355" w:rsidRPr="00117355">
        <w:rPr>
          <w:rFonts w:cs="Arial"/>
          <w:sz w:val="20"/>
          <w:szCs w:val="20"/>
          <w:lang w:eastAsia="en-US"/>
        </w:rPr>
        <w:t>. Atzari uz privātmājām</w:t>
      </w:r>
      <w:r w:rsidRPr="00117355">
        <w:rPr>
          <w:rFonts w:cs="Arial"/>
          <w:sz w:val="20"/>
          <w:szCs w:val="20"/>
          <w:lang w:eastAsia="en-US"/>
        </w:rPr>
        <w:t xml:space="preserve"> OD32.</w:t>
      </w:r>
      <w:r w:rsidR="00117355" w:rsidRPr="00117355">
        <w:rPr>
          <w:rFonts w:cs="Arial"/>
          <w:sz w:val="20"/>
          <w:szCs w:val="20"/>
        </w:rPr>
        <w:t xml:space="preserve"> Ūdensapgādes cauruļvadiem jāatbilst standartam LVS EN 12201-2. </w:t>
      </w:r>
    </w:p>
    <w:p w14:paraId="49A1A532" w14:textId="77777777" w:rsidR="00C3233C" w:rsidRPr="00117355" w:rsidRDefault="00C3233C" w:rsidP="00F04585">
      <w:pPr>
        <w:ind w:firstLine="284"/>
        <w:rPr>
          <w:rFonts w:cs="Arial"/>
          <w:sz w:val="20"/>
          <w:szCs w:val="20"/>
        </w:rPr>
      </w:pPr>
      <w:r w:rsidRPr="00117355">
        <w:rPr>
          <w:rFonts w:cs="Arial"/>
          <w:sz w:val="20"/>
          <w:szCs w:val="20"/>
        </w:rPr>
        <w:t>Vietās, kur ūdensapgādes cauruļvadus paredzēts izbūvēt ar beztranšejas metodi, cauruļvada materiāls jāizvēlas atbilstoši LVS EN 13244 – metināmas polietilēna caurules PE100 ar</w:t>
      </w:r>
      <w:r w:rsidR="00117355">
        <w:rPr>
          <w:rFonts w:cs="Arial"/>
          <w:sz w:val="20"/>
          <w:szCs w:val="20"/>
        </w:rPr>
        <w:t xml:space="preserve"> polipropilēna aizsargslāni vai </w:t>
      </w:r>
      <w:r w:rsidRPr="00117355">
        <w:rPr>
          <w:rFonts w:cs="Arial"/>
          <w:sz w:val="20"/>
          <w:szCs w:val="20"/>
        </w:rPr>
        <w:t>PE100-RC</w:t>
      </w:r>
      <w:r w:rsidR="00117355">
        <w:rPr>
          <w:rFonts w:cs="Arial"/>
          <w:sz w:val="20"/>
          <w:szCs w:val="20"/>
        </w:rPr>
        <w:t xml:space="preserve"> SDR17</w:t>
      </w:r>
      <w:r w:rsidRPr="00117355">
        <w:rPr>
          <w:rFonts w:cs="Arial"/>
          <w:sz w:val="20"/>
          <w:szCs w:val="20"/>
        </w:rPr>
        <w:t>, spiediena klase PN10.</w:t>
      </w:r>
    </w:p>
    <w:p w14:paraId="594B4A33" w14:textId="77777777" w:rsidR="00117355" w:rsidRPr="00117355" w:rsidRDefault="00C3233C" w:rsidP="00F04585">
      <w:pPr>
        <w:ind w:firstLine="284"/>
        <w:rPr>
          <w:rFonts w:cs="Arial"/>
          <w:sz w:val="20"/>
          <w:szCs w:val="20"/>
        </w:rPr>
      </w:pPr>
      <w:r w:rsidRPr="00117355">
        <w:rPr>
          <w:rFonts w:cs="Arial"/>
          <w:sz w:val="20"/>
          <w:szCs w:val="20"/>
        </w:rPr>
        <w:t>Ūdensvada izbūve veicama saskaņā ar tipveida rasējumu un cauruļu ražotāja instrukcijām. PE cauruļu metināšanu veikt saskaņā ar ražotāja instrukcijām. Pirms nodošanas ekspluatācijā jāveic cauruļvada dezinficēšana un hidrauliska pārbaude atbilstoši LVS EN 805:2001 prasībām. Cauruļu un fasondaļu transportēšana, uzglabāšana un montāža atbilstoši izgatavotājfirmas prasībām un atbilstoši Latvijas normām.</w:t>
      </w:r>
      <w:r w:rsidR="00117355" w:rsidRPr="00117355">
        <w:rPr>
          <w:rFonts w:cs="Arial"/>
          <w:sz w:val="20"/>
          <w:szCs w:val="20"/>
        </w:rPr>
        <w:t xml:space="preserve"> </w:t>
      </w:r>
    </w:p>
    <w:p w14:paraId="386A7AF7" w14:textId="77777777" w:rsidR="00117355" w:rsidRPr="00117355" w:rsidRDefault="00117355" w:rsidP="00F04585">
      <w:pPr>
        <w:ind w:firstLine="284"/>
        <w:rPr>
          <w:rFonts w:cs="Arial"/>
          <w:sz w:val="20"/>
          <w:szCs w:val="20"/>
        </w:rPr>
      </w:pPr>
      <w:r w:rsidRPr="00117355">
        <w:rPr>
          <w:rFonts w:cs="Arial"/>
          <w:sz w:val="20"/>
          <w:szCs w:val="20"/>
        </w:rPr>
        <w:t xml:space="preserve">Caurulēm, kuras šķērso dzelzsbetona sienas, jābūt ievietotām rūpnieciski ražotās aizsargčaulās. </w:t>
      </w:r>
      <w:r w:rsidR="00C3233C" w:rsidRPr="00117355">
        <w:rPr>
          <w:rFonts w:cs="Arial"/>
          <w:sz w:val="20"/>
          <w:szCs w:val="20"/>
        </w:rPr>
        <w:t>Jaunbūvētā ūdensvada pieslēgums esošajam ūdensvadam ir jāveic tikai tad, kad veikta jaunizbūvētā cauruļvada hidrauliskā pārbaude.</w:t>
      </w:r>
    </w:p>
    <w:p w14:paraId="67FC39E8" w14:textId="77777777" w:rsidR="00117355" w:rsidRPr="005D7135" w:rsidRDefault="00117355" w:rsidP="00F04585">
      <w:pPr>
        <w:ind w:firstLine="284"/>
        <w:rPr>
          <w:rFonts w:cs="Arial"/>
          <w:sz w:val="20"/>
          <w:szCs w:val="20"/>
        </w:rPr>
      </w:pPr>
      <w:r w:rsidRPr="00117355">
        <w:rPr>
          <w:rFonts w:cs="Arial"/>
          <w:sz w:val="20"/>
          <w:szCs w:val="20"/>
        </w:rPr>
        <w:t xml:space="preserve">Ūdensvada šķērsošanās vietās ar esošajiem kabeļiem, uz kabeļiem ir jāuzliek saliekamā </w:t>
      </w:r>
      <w:r w:rsidRPr="005D7135">
        <w:rPr>
          <w:rFonts w:cs="Arial"/>
          <w:sz w:val="20"/>
          <w:szCs w:val="20"/>
        </w:rPr>
        <w:t xml:space="preserve">aizsargčaula AROT, aizsargčalas garums 3m, izņemot kabeļu kanalizāciju. </w:t>
      </w:r>
    </w:p>
    <w:p w14:paraId="524673DD" w14:textId="77777777" w:rsidR="00C3233C" w:rsidRPr="005D7135" w:rsidRDefault="005D7135" w:rsidP="00F04585">
      <w:pPr>
        <w:ind w:firstLine="284"/>
        <w:rPr>
          <w:rFonts w:cs="Arial"/>
          <w:sz w:val="20"/>
          <w:szCs w:val="20"/>
        </w:rPr>
      </w:pPr>
      <w:r w:rsidRPr="005D7135">
        <w:rPr>
          <w:rFonts w:cs="Arial"/>
          <w:sz w:val="20"/>
          <w:szCs w:val="20"/>
        </w:rPr>
        <w:lastRenderedPageBreak/>
        <w:t>Izbūvējot ar atklāto tranšejas metodi, tranšeja</w:t>
      </w:r>
      <w:r w:rsidR="00C3233C" w:rsidRPr="005D7135">
        <w:rPr>
          <w:rFonts w:cs="Arial"/>
          <w:sz w:val="20"/>
          <w:szCs w:val="20"/>
        </w:rPr>
        <w:t xml:space="preserve"> jāaizber ar zemi, kas nesatur organiskas vielas, tāpat arī aizberamā zeme nedrīkst būt slapja. </w:t>
      </w:r>
    </w:p>
    <w:p w14:paraId="73D7C56A" w14:textId="77777777" w:rsidR="00C3233C" w:rsidRPr="00551211" w:rsidRDefault="00295D64" w:rsidP="00922A85">
      <w:pPr>
        <w:pStyle w:val="Heading4"/>
        <w:keepNext w:val="0"/>
        <w:numPr>
          <w:ilvl w:val="3"/>
          <w:numId w:val="0"/>
        </w:numPr>
        <w:tabs>
          <w:tab w:val="num" w:pos="284"/>
        </w:tabs>
        <w:spacing w:before="240" w:after="120"/>
        <w:ind w:left="284"/>
        <w:jc w:val="left"/>
        <w:rPr>
          <w:rFonts w:cs="Arial"/>
          <w:i/>
          <w:sz w:val="20"/>
          <w:szCs w:val="20"/>
        </w:rPr>
      </w:pPr>
      <w:r w:rsidRPr="00551211">
        <w:rPr>
          <w:rFonts w:cs="Arial"/>
          <w:i/>
          <w:sz w:val="20"/>
          <w:szCs w:val="20"/>
        </w:rPr>
        <w:t>Ūdensvada a</w:t>
      </w:r>
      <w:r w:rsidR="00C3233C" w:rsidRPr="00551211">
        <w:rPr>
          <w:rFonts w:cs="Arial"/>
          <w:i/>
          <w:sz w:val="20"/>
          <w:szCs w:val="20"/>
        </w:rPr>
        <w:t>kas</w:t>
      </w:r>
    </w:p>
    <w:p w14:paraId="37BD756F" w14:textId="6B723DE6" w:rsidR="00C3233C" w:rsidRPr="00551211" w:rsidRDefault="00551211" w:rsidP="00922A85">
      <w:pPr>
        <w:spacing w:after="120"/>
        <w:ind w:firstLine="284"/>
        <w:rPr>
          <w:rFonts w:cs="Arial"/>
          <w:sz w:val="20"/>
          <w:szCs w:val="20"/>
        </w:rPr>
      </w:pPr>
      <w:r w:rsidRPr="00551211">
        <w:rPr>
          <w:rFonts w:cs="Arial"/>
          <w:sz w:val="20"/>
          <w:szCs w:val="20"/>
        </w:rPr>
        <w:t>A</w:t>
      </w:r>
      <w:r w:rsidR="00C3233C" w:rsidRPr="00551211">
        <w:rPr>
          <w:rFonts w:cs="Arial"/>
          <w:sz w:val="20"/>
          <w:szCs w:val="20"/>
        </w:rPr>
        <w:t>kas izbūvējamas no rūpnieciski izgatavotiem dzelzsbetona elementiem. Saliekamo dzelzsbetona elementu akām, kas jāatbilst LVS EN 1917 prasībām. Tukšošanas aku izbūvei paredzētas saliekamo dzelzsbetona elementu akas DN1000. Akas grodiem un pārsegumiem ir jābūt no rūpnieciski ražotiem dzelzsbetona elementiem. Akas aprīkojamas ar papildgredzeniem un metāla aizsargčaulām. Darbu izpildei lietojamā betona klase B25, ūdenscaurlaidības marka W10, salizturība F200 un ķīmiskā noturība pret hlorīdu iedarbību. Akām jābūt hidroizolētām, jānodrošina akas hermētiskums.</w:t>
      </w:r>
    </w:p>
    <w:p w14:paraId="7A4EFBF6" w14:textId="77777777" w:rsidR="00C3233C" w:rsidRPr="00551211" w:rsidRDefault="00C3233C" w:rsidP="00922A85">
      <w:pPr>
        <w:spacing w:after="120"/>
        <w:ind w:firstLine="284"/>
        <w:rPr>
          <w:rFonts w:cs="Arial"/>
          <w:sz w:val="20"/>
          <w:szCs w:val="20"/>
        </w:rPr>
      </w:pPr>
      <w:r w:rsidRPr="00551211">
        <w:rPr>
          <w:rFonts w:cs="Arial"/>
          <w:sz w:val="20"/>
          <w:szCs w:val="20"/>
        </w:rPr>
        <w:t xml:space="preserve">Aku vākiem un korpusiem jāatbilst LVS EN 124 prasībām. Aku vākiem jābūt no kaļamā ķeta, veramiem ar eņģi, ar pašfiksējošu mehānismu. Tiem jāatbilst D400 slodzes klasei. </w:t>
      </w:r>
    </w:p>
    <w:p w14:paraId="43250800" w14:textId="77777777" w:rsidR="00C3233C" w:rsidRPr="00551211" w:rsidRDefault="00C3233C" w:rsidP="00922A85">
      <w:pPr>
        <w:spacing w:after="120"/>
        <w:ind w:firstLine="284"/>
        <w:rPr>
          <w:rFonts w:cs="Arial"/>
          <w:sz w:val="20"/>
          <w:szCs w:val="20"/>
        </w:rPr>
      </w:pPr>
      <w:r w:rsidRPr="00551211">
        <w:rPr>
          <w:rFonts w:cs="Arial"/>
          <w:sz w:val="20"/>
          <w:szCs w:val="20"/>
        </w:rPr>
        <w:t>Pazemes aizbīdņa kapes vākam jābūt ar ne mazāk kā vienu atvēršanas ligzdu. Zaļajā zonā, virs pazemes aizbīdņiem, vienā līmenī ar atbalsta plāksnēm, paredzēt betona gredzenus.</w:t>
      </w:r>
    </w:p>
    <w:p w14:paraId="7EB0B6BF" w14:textId="77777777" w:rsidR="00C3233C" w:rsidRPr="00551211" w:rsidRDefault="00C3233C" w:rsidP="00922A85">
      <w:pPr>
        <w:spacing w:after="120"/>
        <w:ind w:firstLine="284"/>
        <w:rPr>
          <w:rFonts w:cs="Arial"/>
          <w:sz w:val="20"/>
          <w:szCs w:val="20"/>
        </w:rPr>
      </w:pPr>
      <w:r w:rsidRPr="00551211">
        <w:rPr>
          <w:rFonts w:cs="Arial"/>
          <w:sz w:val="20"/>
          <w:szCs w:val="20"/>
        </w:rPr>
        <w:t>Aku grodiem, pamatnēm un pārsegumam ir jābūt no rūpnieciski ražotiem betona elementiem. Akas pamata grods – rūpnieci</w:t>
      </w:r>
      <w:r w:rsidR="000A1A6C" w:rsidRPr="00551211">
        <w:rPr>
          <w:rFonts w:cs="Arial"/>
          <w:sz w:val="20"/>
          <w:szCs w:val="20"/>
        </w:rPr>
        <w:t>ski ražots „glāzes tipa” grods.</w:t>
      </w:r>
    </w:p>
    <w:p w14:paraId="5C5FB9EB" w14:textId="77777777" w:rsidR="00C3233C" w:rsidRPr="00295D64" w:rsidRDefault="00295D64" w:rsidP="00F04585">
      <w:pPr>
        <w:pStyle w:val="Heading4"/>
        <w:keepNext w:val="0"/>
        <w:numPr>
          <w:ilvl w:val="3"/>
          <w:numId w:val="0"/>
        </w:numPr>
        <w:tabs>
          <w:tab w:val="num" w:pos="284"/>
        </w:tabs>
        <w:spacing w:before="240"/>
        <w:ind w:left="284"/>
        <w:jc w:val="left"/>
        <w:rPr>
          <w:rFonts w:cs="Arial"/>
          <w:i/>
          <w:sz w:val="20"/>
          <w:szCs w:val="20"/>
        </w:rPr>
      </w:pPr>
      <w:r w:rsidRPr="00295D64">
        <w:rPr>
          <w:rFonts w:cs="Arial"/>
          <w:i/>
          <w:sz w:val="20"/>
          <w:szCs w:val="20"/>
        </w:rPr>
        <w:t>Ūdensvada a</w:t>
      </w:r>
      <w:r w:rsidR="00C3233C" w:rsidRPr="00295D64">
        <w:rPr>
          <w:rFonts w:cs="Arial"/>
          <w:i/>
          <w:sz w:val="20"/>
          <w:szCs w:val="20"/>
        </w:rPr>
        <w:t>rmatūra</w:t>
      </w:r>
    </w:p>
    <w:p w14:paraId="5F6C4203" w14:textId="77777777" w:rsidR="00C3233C" w:rsidRPr="00295D64" w:rsidRDefault="00C3233C" w:rsidP="00F04585">
      <w:pPr>
        <w:ind w:firstLine="284"/>
        <w:rPr>
          <w:rFonts w:cs="Arial"/>
          <w:sz w:val="20"/>
          <w:szCs w:val="20"/>
        </w:rPr>
      </w:pPr>
      <w:r w:rsidRPr="00295D64">
        <w:rPr>
          <w:rFonts w:cs="Arial"/>
          <w:sz w:val="20"/>
          <w:szCs w:val="20"/>
        </w:rPr>
        <w:t xml:space="preserve">Ūdensvada aizbīdņi izbūvējami kā pazemes mezglu konstrukcijas. Noslēgarmatūrai un atloku veidgabaliem jābūt ar kaļamā ķeta korpusu, ķīļveida ar elastīgu blīvējumu un pārklātai ar pulverkrāsojumu. Paredzēts uzstādīt tikai rūpnieciski izgatavotus, augstas kvalitātes aizbīdņus, kuru ražošanas prasības un prasības attiecībā uz pielietojamajiem materiāliem atbilst LVS vai atbilstošiem ES, BS, DIN vai ISO normatīviem. Noslēgarmatūras spiediena klase PN 16. </w:t>
      </w:r>
    </w:p>
    <w:p w14:paraId="572D5E88" w14:textId="77777777" w:rsidR="00C3233C" w:rsidRDefault="00C3233C" w:rsidP="00F04585">
      <w:pPr>
        <w:ind w:firstLine="284"/>
        <w:rPr>
          <w:rFonts w:cs="Arial"/>
          <w:sz w:val="20"/>
          <w:szCs w:val="20"/>
        </w:rPr>
      </w:pPr>
      <w:r w:rsidRPr="00295D64">
        <w:rPr>
          <w:rFonts w:cs="Arial"/>
          <w:sz w:val="20"/>
          <w:szCs w:val="20"/>
        </w:rPr>
        <w:t>Visai ūdensvada armatūrai jāatbilst spiediena klasei PN16. Veidgabalu ārējai pretkorozijas izolācijai jābūt ne mazākai kā 400g/m2.</w:t>
      </w:r>
    </w:p>
    <w:p w14:paraId="02906166" w14:textId="77777777" w:rsidR="00295D64" w:rsidRPr="00295D64" w:rsidRDefault="00295D64" w:rsidP="00F04585">
      <w:pPr>
        <w:ind w:firstLine="284"/>
        <w:rPr>
          <w:rFonts w:cs="Arial"/>
          <w:sz w:val="20"/>
          <w:szCs w:val="20"/>
        </w:rPr>
      </w:pPr>
      <w:r>
        <w:rPr>
          <w:rFonts w:cs="Arial"/>
          <w:sz w:val="20"/>
          <w:szCs w:val="20"/>
        </w:rPr>
        <w:t>Pazemes mezgli izbūvējami no PE elektrometināmiem veidgabaliem.</w:t>
      </w:r>
    </w:p>
    <w:p w14:paraId="77F53F4C" w14:textId="0E808444" w:rsidR="00C3233C" w:rsidRPr="00295D64" w:rsidRDefault="00C3233C" w:rsidP="00F04585">
      <w:pPr>
        <w:ind w:firstLine="284"/>
        <w:rPr>
          <w:rFonts w:cs="Arial"/>
          <w:sz w:val="20"/>
          <w:szCs w:val="20"/>
        </w:rPr>
      </w:pPr>
      <w:r w:rsidRPr="00551211">
        <w:rPr>
          <w:rFonts w:cs="Arial"/>
          <w:sz w:val="20"/>
          <w:szCs w:val="20"/>
        </w:rPr>
        <w:t xml:space="preserve">Vietas starp cauruli un aku grodiem ir jāhermetizē, un uz cauruļvada </w:t>
      </w:r>
      <w:r w:rsidR="00551211" w:rsidRPr="00551211">
        <w:rPr>
          <w:rFonts w:cs="Arial"/>
          <w:sz w:val="20"/>
          <w:szCs w:val="20"/>
        </w:rPr>
        <w:t>jānovieto</w:t>
      </w:r>
      <w:r w:rsidRPr="00551211">
        <w:rPr>
          <w:rFonts w:cs="Arial"/>
          <w:sz w:val="20"/>
          <w:szCs w:val="20"/>
        </w:rPr>
        <w:t xml:space="preserve"> rūpnieciski izgatavota</w:t>
      </w:r>
      <w:r w:rsidR="00551211" w:rsidRPr="00551211">
        <w:rPr>
          <w:rFonts w:cs="Arial"/>
          <w:sz w:val="20"/>
          <w:szCs w:val="20"/>
        </w:rPr>
        <w:t xml:space="preserve">a </w:t>
      </w:r>
      <w:r w:rsidRPr="00551211">
        <w:rPr>
          <w:rFonts w:cs="Arial"/>
          <w:sz w:val="20"/>
          <w:szCs w:val="20"/>
        </w:rPr>
        <w:t>aizsargčaul</w:t>
      </w:r>
      <w:r w:rsidR="00295D64" w:rsidRPr="00551211">
        <w:rPr>
          <w:rFonts w:cs="Arial"/>
          <w:sz w:val="20"/>
          <w:szCs w:val="20"/>
        </w:rPr>
        <w:t>a</w:t>
      </w:r>
      <w:r w:rsidR="00551211" w:rsidRPr="00551211">
        <w:rPr>
          <w:rFonts w:cs="Arial"/>
          <w:sz w:val="20"/>
          <w:szCs w:val="20"/>
        </w:rPr>
        <w:t>.</w:t>
      </w:r>
      <w:r w:rsidR="00551211">
        <w:rPr>
          <w:rFonts w:cs="Arial"/>
          <w:sz w:val="20"/>
          <w:szCs w:val="20"/>
        </w:rPr>
        <w:t xml:space="preserve"> </w:t>
      </w:r>
    </w:p>
    <w:p w14:paraId="168A3E20" w14:textId="77777777" w:rsidR="00C3233C" w:rsidRPr="00295D64" w:rsidRDefault="00C3233C" w:rsidP="00F04585">
      <w:pPr>
        <w:tabs>
          <w:tab w:val="num" w:pos="540"/>
          <w:tab w:val="num" w:pos="2160"/>
        </w:tabs>
        <w:rPr>
          <w:rFonts w:cs="Arial"/>
          <w:sz w:val="20"/>
          <w:szCs w:val="20"/>
        </w:rPr>
      </w:pPr>
      <w:r w:rsidRPr="00295D64">
        <w:rPr>
          <w:rFonts w:cs="Arial"/>
          <w:sz w:val="20"/>
          <w:szCs w:val="20"/>
        </w:rPr>
        <w:tab/>
        <w:t>Pazemes tipa aizbī</w:t>
      </w:r>
      <w:r w:rsidR="00295D64" w:rsidRPr="00295D64">
        <w:rPr>
          <w:rFonts w:cs="Arial"/>
          <w:sz w:val="20"/>
          <w:szCs w:val="20"/>
        </w:rPr>
        <w:t>dņi pievienojami ar ISO uzmavām</w:t>
      </w:r>
      <w:r w:rsidRPr="00295D64">
        <w:rPr>
          <w:rFonts w:cs="Arial"/>
          <w:sz w:val="20"/>
          <w:szCs w:val="20"/>
        </w:rPr>
        <w:t>. Pazemes mezgli izbūvējami no PE elektometināmiem veidgabaliem. Teleskopiskā kāta savienojumam ar aizbīdni jābūt četrkantīgam, fiksētam ar nerūsējošo fiksācijas šķelttapu. Pazemes ventīļa kapes minimālais diametrs D160.</w:t>
      </w:r>
    </w:p>
    <w:p w14:paraId="507E113D" w14:textId="77777777" w:rsidR="00C3233C" w:rsidRPr="00295D64" w:rsidRDefault="00C3233C" w:rsidP="00F04585">
      <w:pPr>
        <w:tabs>
          <w:tab w:val="num" w:pos="540"/>
          <w:tab w:val="num" w:pos="2160"/>
        </w:tabs>
        <w:rPr>
          <w:rFonts w:cs="Arial"/>
          <w:sz w:val="20"/>
          <w:szCs w:val="20"/>
        </w:rPr>
      </w:pPr>
      <w:r w:rsidRPr="00295D64">
        <w:rPr>
          <w:rFonts w:cs="Arial"/>
          <w:sz w:val="20"/>
          <w:szCs w:val="20"/>
        </w:rPr>
        <w:tab/>
        <w:t>Zem veidgabaliem (aizbīdņiem, trejgabaliem, krustgabaliem</w:t>
      </w:r>
      <w:r w:rsidR="00295D64" w:rsidRPr="00295D64">
        <w:rPr>
          <w:rFonts w:cs="Arial"/>
          <w:sz w:val="20"/>
          <w:szCs w:val="20"/>
        </w:rPr>
        <w:t xml:space="preserve"> </w:t>
      </w:r>
      <w:r w:rsidRPr="00295D64">
        <w:rPr>
          <w:rFonts w:cs="Arial"/>
          <w:sz w:val="20"/>
          <w:szCs w:val="20"/>
        </w:rPr>
        <w:t xml:space="preserve">utt.) nepieciešams uzstādīt betona balstus (betona klase ne mazāka kā </w:t>
      </w:r>
      <w:r w:rsidR="00295D64" w:rsidRPr="00295D64">
        <w:rPr>
          <w:rFonts w:cs="Arial"/>
          <w:sz w:val="20"/>
          <w:szCs w:val="20"/>
        </w:rPr>
        <w:t>C20/25</w:t>
      </w:r>
      <w:r w:rsidRPr="00295D64">
        <w:rPr>
          <w:rFonts w:cs="Arial"/>
          <w:sz w:val="20"/>
          <w:szCs w:val="20"/>
        </w:rPr>
        <w:t xml:space="preserve">). Betona atbalstu nepieciešams uzstādīt arī trases pagrieziena vietās, kā arī gala noslēgtiem, lai nodrošinātos pret cauruļvadu horizontālo nobīdi. Betona apjoms materiālu specifikācijās un darbu apjomu tabulās ir norādīts ietverot tā izvietošanu zem visiem iepriekš minētajiem objektiem. </w:t>
      </w:r>
    </w:p>
    <w:p w14:paraId="5C8593E1" w14:textId="77777777" w:rsidR="00417529" w:rsidRDefault="00417529" w:rsidP="00295D64">
      <w:pPr>
        <w:pStyle w:val="Heading4"/>
        <w:keepNext w:val="0"/>
        <w:numPr>
          <w:ilvl w:val="3"/>
          <w:numId w:val="0"/>
        </w:numPr>
        <w:tabs>
          <w:tab w:val="num" w:pos="284"/>
        </w:tabs>
        <w:spacing w:before="240" w:after="120"/>
        <w:ind w:left="284"/>
        <w:jc w:val="left"/>
        <w:rPr>
          <w:rFonts w:cs="Arial"/>
          <w:i/>
          <w:sz w:val="20"/>
          <w:szCs w:val="20"/>
        </w:rPr>
      </w:pPr>
    </w:p>
    <w:p w14:paraId="0F68332B" w14:textId="06B80432" w:rsidR="00295D64" w:rsidRPr="00295D64" w:rsidRDefault="00295D64" w:rsidP="00295D64">
      <w:pPr>
        <w:pStyle w:val="Heading4"/>
        <w:keepNext w:val="0"/>
        <w:numPr>
          <w:ilvl w:val="3"/>
          <w:numId w:val="0"/>
        </w:numPr>
        <w:tabs>
          <w:tab w:val="num" w:pos="284"/>
        </w:tabs>
        <w:spacing w:before="240" w:after="120"/>
        <w:ind w:left="284"/>
        <w:jc w:val="left"/>
        <w:rPr>
          <w:rFonts w:cs="Arial"/>
          <w:i/>
          <w:sz w:val="20"/>
          <w:szCs w:val="20"/>
        </w:rPr>
      </w:pPr>
      <w:r w:rsidRPr="00295D64">
        <w:rPr>
          <w:rFonts w:cs="Arial"/>
          <w:i/>
          <w:sz w:val="20"/>
          <w:szCs w:val="20"/>
        </w:rPr>
        <w:lastRenderedPageBreak/>
        <w:t>Hidranti</w:t>
      </w:r>
    </w:p>
    <w:p w14:paraId="2B7FC294" w14:textId="3E746578" w:rsidR="00922A85" w:rsidRPr="00F04585" w:rsidRDefault="00A06E9D" w:rsidP="008E7151">
      <w:pPr>
        <w:ind w:firstLine="284"/>
        <w:rPr>
          <w:rFonts w:cs="Arial"/>
          <w:sz w:val="20"/>
          <w:szCs w:val="20"/>
        </w:rPr>
      </w:pPr>
      <w:r w:rsidRPr="00A06E9D">
        <w:rPr>
          <w:rFonts w:cs="Arial"/>
          <w:sz w:val="20"/>
          <w:szCs w:val="20"/>
        </w:rPr>
        <w:t xml:space="preserve">Tiek paredzēts ierīkot virszemes ugunsdzēsības hidrantus, kuri atbilst LVS 187:2007 "Ugunsdzēsības hidrantu nacionālās prasības" un LVS EN 14384:2007 "Virszemes ugunsdzēsības hidranti" prasībām. Skatīt detalizētu </w:t>
      </w:r>
      <w:r w:rsidRPr="00D0544E">
        <w:rPr>
          <w:rFonts w:cs="Arial"/>
          <w:sz w:val="20"/>
          <w:szCs w:val="20"/>
        </w:rPr>
        <w:t>rasējumu UKT-</w:t>
      </w:r>
      <w:r w:rsidR="00814A47">
        <w:rPr>
          <w:rFonts w:cs="Arial"/>
          <w:sz w:val="20"/>
          <w:szCs w:val="20"/>
        </w:rPr>
        <w:t>36</w:t>
      </w:r>
      <w:r w:rsidRPr="00D0544E">
        <w:rPr>
          <w:rFonts w:cs="Arial"/>
          <w:sz w:val="20"/>
          <w:szCs w:val="20"/>
        </w:rPr>
        <w:t>.</w:t>
      </w:r>
      <w:r w:rsidR="00295D64" w:rsidRPr="00D0544E">
        <w:rPr>
          <w:rFonts w:cs="Arial"/>
          <w:sz w:val="20"/>
          <w:szCs w:val="20"/>
        </w:rPr>
        <w:t xml:space="preserve"> Būvniekam</w:t>
      </w:r>
      <w:r w:rsidR="00295D64" w:rsidRPr="00A06E9D">
        <w:rPr>
          <w:rFonts w:cs="Arial"/>
          <w:sz w:val="20"/>
          <w:szCs w:val="20"/>
        </w:rPr>
        <w:t>, izbūvējot hidrantu, tā atrašanās vieta jāapzīmē ar hidrantu plāksnēm, atbilstoši standarta LVS 446 prasībām.</w:t>
      </w:r>
      <w:r w:rsidR="00295D64">
        <w:rPr>
          <w:sz w:val="20"/>
          <w:szCs w:val="20"/>
        </w:rPr>
        <w:t xml:space="preserve"> </w:t>
      </w:r>
    </w:p>
    <w:p w14:paraId="5F5865F4" w14:textId="77777777" w:rsidR="00F04585" w:rsidRPr="00F04585" w:rsidRDefault="00F04585" w:rsidP="00F04585">
      <w:pPr>
        <w:pStyle w:val="Heading4"/>
        <w:keepNext w:val="0"/>
        <w:numPr>
          <w:ilvl w:val="3"/>
          <w:numId w:val="0"/>
        </w:numPr>
        <w:tabs>
          <w:tab w:val="num" w:pos="284"/>
        </w:tabs>
        <w:spacing w:before="240" w:after="120"/>
        <w:ind w:left="284"/>
        <w:jc w:val="left"/>
        <w:rPr>
          <w:rFonts w:cs="Arial"/>
          <w:i/>
          <w:sz w:val="20"/>
          <w:szCs w:val="20"/>
        </w:rPr>
      </w:pPr>
      <w:r w:rsidRPr="00F04585">
        <w:rPr>
          <w:rFonts w:cs="Arial"/>
          <w:i/>
          <w:sz w:val="20"/>
          <w:szCs w:val="20"/>
        </w:rPr>
        <w:t>Patērētāju pieslēgumi</w:t>
      </w:r>
    </w:p>
    <w:p w14:paraId="5D4C38B3" w14:textId="77777777" w:rsidR="00F04585" w:rsidRPr="000A1A6C" w:rsidRDefault="00F04585" w:rsidP="008E7151">
      <w:pPr>
        <w:ind w:firstLine="357"/>
        <w:rPr>
          <w:rFonts w:cs="Arial"/>
          <w:sz w:val="20"/>
          <w:szCs w:val="20"/>
        </w:rPr>
      </w:pPr>
      <w:r>
        <w:rPr>
          <w:rFonts w:cs="Arial"/>
          <w:sz w:val="20"/>
          <w:szCs w:val="20"/>
        </w:rPr>
        <w:t>Projektā paredzēta</w:t>
      </w:r>
      <w:r w:rsidRPr="0031006A">
        <w:rPr>
          <w:rFonts w:cs="Arial"/>
          <w:sz w:val="20"/>
          <w:szCs w:val="20"/>
        </w:rPr>
        <w:t xml:space="preserve"> jaunu</w:t>
      </w:r>
      <w:r>
        <w:rPr>
          <w:rFonts w:cs="Arial"/>
          <w:sz w:val="20"/>
          <w:szCs w:val="20"/>
        </w:rPr>
        <w:t xml:space="preserve"> ūdensvada</w:t>
      </w:r>
      <w:r w:rsidRPr="0031006A">
        <w:rPr>
          <w:rFonts w:cs="Arial"/>
          <w:sz w:val="20"/>
          <w:szCs w:val="20"/>
        </w:rPr>
        <w:t xml:space="preserve"> māju pievadu izbūve. </w:t>
      </w:r>
      <w:r>
        <w:rPr>
          <w:rFonts w:cs="Arial"/>
          <w:sz w:val="20"/>
          <w:szCs w:val="20"/>
        </w:rPr>
        <w:t xml:space="preserve">Katram </w:t>
      </w:r>
      <w:r w:rsidRPr="0031006A">
        <w:rPr>
          <w:rFonts w:cs="Arial"/>
          <w:sz w:val="20"/>
          <w:szCs w:val="20"/>
        </w:rPr>
        <w:t xml:space="preserve">nekustamajam īpašumam </w:t>
      </w:r>
      <w:r w:rsidRPr="000A1A6C">
        <w:rPr>
          <w:rFonts w:cs="Arial"/>
          <w:sz w:val="20"/>
          <w:szCs w:val="20"/>
        </w:rPr>
        <w:t xml:space="preserve">projektēts atsevišķs ūdensvada pievads. </w:t>
      </w:r>
    </w:p>
    <w:p w14:paraId="50281CEB" w14:textId="77777777" w:rsidR="00F04585" w:rsidRPr="000A1A6C" w:rsidRDefault="00F04585" w:rsidP="008E7151">
      <w:pPr>
        <w:ind w:firstLine="357"/>
        <w:rPr>
          <w:rFonts w:cs="Arial"/>
          <w:sz w:val="20"/>
          <w:szCs w:val="20"/>
        </w:rPr>
      </w:pPr>
      <w:r w:rsidRPr="000A1A6C">
        <w:rPr>
          <w:sz w:val="20"/>
          <w:szCs w:val="20"/>
          <w:lang w:eastAsia="en-US"/>
        </w:rPr>
        <w:t xml:space="preserve">Māju pievadi (atzari) uz īpašumiem no maģistrālās trases izbūvējami līdz īpašuma robežai vai žogam, ja tas atrodas ārpus īpašuma robežas. </w:t>
      </w:r>
      <w:r w:rsidRPr="000A1A6C">
        <w:rPr>
          <w:sz w:val="20"/>
          <w:szCs w:val="20"/>
        </w:rPr>
        <w:t xml:space="preserve">Ūdensvada māju pievadi jānoslēdz ar PE gala noslēgu. </w:t>
      </w:r>
    </w:p>
    <w:p w14:paraId="2DEA40CF" w14:textId="77777777" w:rsidR="008E7151" w:rsidRPr="008E7151" w:rsidRDefault="00F04585" w:rsidP="00EA6034">
      <w:pPr>
        <w:ind w:firstLine="357"/>
        <w:rPr>
          <w:sz w:val="20"/>
          <w:szCs w:val="20"/>
          <w:lang w:eastAsia="en-US"/>
        </w:rPr>
      </w:pPr>
      <w:r w:rsidRPr="000A1A6C">
        <w:rPr>
          <w:rFonts w:cs="Arial"/>
          <w:sz w:val="20"/>
          <w:szCs w:val="20"/>
        </w:rPr>
        <w:t xml:space="preserve"> Ēku pievadi ar diametru OD32 mm. Pievienojumi maģistrālei ar PE elektrometināmām sedlu uzlikām. </w:t>
      </w:r>
      <w:r w:rsidRPr="000A1A6C">
        <w:rPr>
          <w:sz w:val="20"/>
          <w:szCs w:val="20"/>
          <w:lang w:eastAsia="en-US"/>
        </w:rPr>
        <w:t>Atzarus pie maģistrālā vada izbūvēt ar PE elektrometināmām sedlu uzlikām. Atzara noslēgventīlis paredzēts pie īpašuma robežas vai žoga.</w:t>
      </w:r>
    </w:p>
    <w:p w14:paraId="0EC50C16" w14:textId="77777777" w:rsidR="00922A85" w:rsidRPr="00266CDC" w:rsidRDefault="00922A85" w:rsidP="00266CDC">
      <w:pPr>
        <w:pStyle w:val="Heading2"/>
        <w:numPr>
          <w:ilvl w:val="0"/>
          <w:numId w:val="14"/>
        </w:numPr>
        <w:jc w:val="left"/>
      </w:pPr>
      <w:bookmarkStart w:id="35" w:name="_Toc141858164"/>
      <w:bookmarkStart w:id="36" w:name="_Toc362006595"/>
      <w:r w:rsidRPr="00266CDC">
        <w:t>BŪVDARBU ORGANIZĀCIJA</w:t>
      </w:r>
      <w:bookmarkEnd w:id="35"/>
      <w:bookmarkEnd w:id="36"/>
    </w:p>
    <w:p w14:paraId="386D5506" w14:textId="77777777" w:rsidR="00922A85" w:rsidRPr="00D36F52" w:rsidRDefault="00D36F52" w:rsidP="00922A85">
      <w:pPr>
        <w:pStyle w:val="Heading3"/>
        <w:keepNext w:val="0"/>
        <w:numPr>
          <w:ilvl w:val="2"/>
          <w:numId w:val="0"/>
        </w:numPr>
        <w:tabs>
          <w:tab w:val="num" w:pos="720"/>
        </w:tabs>
        <w:spacing w:before="240" w:line="360" w:lineRule="auto"/>
        <w:rPr>
          <w:sz w:val="20"/>
          <w:szCs w:val="20"/>
        </w:rPr>
      </w:pPr>
      <w:bookmarkStart w:id="37" w:name="_Toc141858165"/>
      <w:bookmarkStart w:id="38" w:name="_Toc362006596"/>
      <w:r w:rsidRPr="00D36F52">
        <w:rPr>
          <w:sz w:val="20"/>
          <w:szCs w:val="20"/>
        </w:rPr>
        <w:t>7</w:t>
      </w:r>
      <w:r w:rsidR="00922A85" w:rsidRPr="00D36F52">
        <w:rPr>
          <w:sz w:val="20"/>
          <w:szCs w:val="20"/>
        </w:rPr>
        <w:t>.1. Ievads</w:t>
      </w:r>
      <w:bookmarkEnd w:id="37"/>
      <w:bookmarkEnd w:id="38"/>
    </w:p>
    <w:p w14:paraId="5563A763" w14:textId="77777777" w:rsidR="008E7151" w:rsidRPr="00D36F52" w:rsidRDefault="00922A85" w:rsidP="00922A85">
      <w:pPr>
        <w:rPr>
          <w:rFonts w:cs="Arial"/>
          <w:sz w:val="20"/>
          <w:szCs w:val="20"/>
        </w:rPr>
      </w:pPr>
      <w:r w:rsidRPr="00D36F52">
        <w:rPr>
          <w:rFonts w:cs="Arial"/>
          <w:sz w:val="20"/>
          <w:szCs w:val="20"/>
        </w:rPr>
        <w:t xml:space="preserve">Detalizēta būvdarbu veikšanas shēma un satiksmes organizācija jāizstrādā konkrētajam darbu veicējam Darbu veikšanas projektā. </w:t>
      </w:r>
    </w:p>
    <w:p w14:paraId="6B19637E" w14:textId="77777777" w:rsidR="00922A85" w:rsidRPr="00D36F52" w:rsidRDefault="00D36F52" w:rsidP="00922A85">
      <w:pPr>
        <w:pStyle w:val="Heading3"/>
        <w:keepNext w:val="0"/>
        <w:numPr>
          <w:ilvl w:val="2"/>
          <w:numId w:val="0"/>
        </w:numPr>
        <w:tabs>
          <w:tab w:val="num" w:pos="720"/>
        </w:tabs>
        <w:spacing w:before="240" w:line="360" w:lineRule="auto"/>
        <w:rPr>
          <w:sz w:val="20"/>
          <w:szCs w:val="20"/>
        </w:rPr>
      </w:pPr>
      <w:bookmarkStart w:id="39" w:name="_Toc141858166"/>
      <w:bookmarkStart w:id="40" w:name="_Toc362006597"/>
      <w:r w:rsidRPr="00D36F52">
        <w:rPr>
          <w:sz w:val="20"/>
          <w:szCs w:val="20"/>
        </w:rPr>
        <w:t>7</w:t>
      </w:r>
      <w:r w:rsidR="00922A85" w:rsidRPr="00D36F52">
        <w:rPr>
          <w:sz w:val="20"/>
          <w:szCs w:val="20"/>
        </w:rPr>
        <w:t xml:space="preserve">.2. Būvdarbu kalendārais </w:t>
      </w:r>
      <w:smartTag w:uri="schemas-tilde-lv/tildestengine" w:element="veidnes">
        <w:smartTagPr>
          <w:attr w:name="text" w:val="plāns&#10;"/>
          <w:attr w:name="baseform" w:val="plвns"/>
          <w:attr w:name="id" w:val="-1"/>
        </w:smartTagPr>
        <w:r w:rsidR="00922A85" w:rsidRPr="00D36F52">
          <w:rPr>
            <w:sz w:val="20"/>
            <w:szCs w:val="20"/>
          </w:rPr>
          <w:t>plāns</w:t>
        </w:r>
      </w:smartTag>
      <w:bookmarkEnd w:id="39"/>
      <w:bookmarkEnd w:id="40"/>
    </w:p>
    <w:p w14:paraId="480AD381" w14:textId="77777777" w:rsidR="00922A85" w:rsidRPr="00D36F52" w:rsidRDefault="00922A85" w:rsidP="00922A85">
      <w:pPr>
        <w:rPr>
          <w:rFonts w:cs="Arial"/>
          <w:sz w:val="20"/>
          <w:szCs w:val="20"/>
        </w:rPr>
      </w:pPr>
      <w:r w:rsidRPr="00D36F52">
        <w:rPr>
          <w:rFonts w:cs="Arial"/>
          <w:sz w:val="20"/>
          <w:szCs w:val="20"/>
        </w:rPr>
        <w:t xml:space="preserve">Būvdarbu veikšanas kalendārais </w:t>
      </w:r>
      <w:smartTag w:uri="schemas-tilde-lv/tildestengine" w:element="veidnes">
        <w:smartTagPr>
          <w:attr w:name="text" w:val="plāns"/>
          <w:attr w:name="baseform" w:val="plāns"/>
          <w:attr w:name="id" w:val="-1"/>
        </w:smartTagPr>
        <w:r w:rsidRPr="00D36F52">
          <w:rPr>
            <w:rFonts w:cs="Arial"/>
            <w:sz w:val="20"/>
            <w:szCs w:val="20"/>
          </w:rPr>
          <w:t>plāns</w:t>
        </w:r>
      </w:smartTag>
      <w:r w:rsidRPr="00D36F52">
        <w:rPr>
          <w:rFonts w:cs="Arial"/>
          <w:sz w:val="20"/>
          <w:szCs w:val="20"/>
        </w:rPr>
        <w:t xml:space="preserve"> jāizstrādā konkrētajam darbu veicējam Darbu veikšanas projektā. Konkrētajam darbuzņēmējam ir zināms ar kādiem mehānismiem un mašīnām tiks veikti darbi, kā arī cik darbaspēka paredzēts iesaistīt katrā etapā. </w:t>
      </w:r>
    </w:p>
    <w:p w14:paraId="6260EA15" w14:textId="77777777" w:rsidR="00922A85" w:rsidRPr="00D36F52" w:rsidRDefault="00922A85" w:rsidP="00922A85">
      <w:pPr>
        <w:rPr>
          <w:rFonts w:cs="Arial"/>
          <w:sz w:val="20"/>
          <w:szCs w:val="20"/>
        </w:rPr>
      </w:pPr>
      <w:r w:rsidRPr="00D36F52">
        <w:rPr>
          <w:rFonts w:cs="Arial"/>
          <w:sz w:val="20"/>
          <w:szCs w:val="20"/>
        </w:rPr>
        <w:t>Būvuzņēmējam izstrādājot darbu izpildes grafiku, detāli jāizstrādā shēma par konkrēto ielu vai ielas posma slēgšanu vai daļēju slēgšanu, šo shēmu saskaņojot ar pašvaldību.</w:t>
      </w:r>
    </w:p>
    <w:p w14:paraId="3B0108E3" w14:textId="77777777" w:rsidR="00922A85" w:rsidRPr="00D36F52" w:rsidRDefault="00922A85" w:rsidP="00922A85">
      <w:pPr>
        <w:rPr>
          <w:rFonts w:cs="Arial"/>
          <w:sz w:val="20"/>
          <w:szCs w:val="20"/>
        </w:rPr>
      </w:pPr>
      <w:r w:rsidRPr="00D36F52">
        <w:rPr>
          <w:rFonts w:cs="Arial"/>
          <w:sz w:val="20"/>
          <w:szCs w:val="20"/>
        </w:rPr>
        <w:t xml:space="preserve">Būvdarbu veikšanas kalendārais </w:t>
      </w:r>
      <w:smartTag w:uri="schemas-tilde-lv/tildestengine" w:element="veidnes">
        <w:smartTagPr>
          <w:attr w:name="text" w:val="plāns"/>
          <w:attr w:name="baseform" w:val="plвns"/>
          <w:attr w:name="id" w:val="-1"/>
        </w:smartTagPr>
        <w:r w:rsidRPr="00D36F52">
          <w:rPr>
            <w:rFonts w:cs="Arial"/>
            <w:sz w:val="20"/>
            <w:szCs w:val="20"/>
          </w:rPr>
          <w:t>plāns</w:t>
        </w:r>
      </w:smartTag>
      <w:r w:rsidRPr="00D36F52">
        <w:rPr>
          <w:rFonts w:cs="Arial"/>
          <w:sz w:val="20"/>
          <w:szCs w:val="20"/>
        </w:rPr>
        <w:t xml:space="preserve"> pievienojams pie būvuzņēmēja būvdarbu līguma.</w:t>
      </w:r>
    </w:p>
    <w:p w14:paraId="31BEBD77" w14:textId="77777777" w:rsidR="00922A85" w:rsidRPr="00D36F52" w:rsidRDefault="00D36F52" w:rsidP="00922A85">
      <w:pPr>
        <w:pStyle w:val="Heading3"/>
        <w:keepNext w:val="0"/>
        <w:numPr>
          <w:ilvl w:val="2"/>
          <w:numId w:val="0"/>
        </w:numPr>
        <w:tabs>
          <w:tab w:val="num" w:pos="720"/>
        </w:tabs>
        <w:spacing w:before="240" w:line="360" w:lineRule="auto"/>
        <w:rPr>
          <w:sz w:val="20"/>
          <w:szCs w:val="20"/>
        </w:rPr>
      </w:pPr>
      <w:bookmarkStart w:id="41" w:name="_Toc141858167"/>
      <w:bookmarkStart w:id="42" w:name="_Toc362006598"/>
      <w:r w:rsidRPr="00D36F52">
        <w:rPr>
          <w:sz w:val="20"/>
          <w:szCs w:val="20"/>
        </w:rPr>
        <w:t>7</w:t>
      </w:r>
      <w:r w:rsidR="00922A85" w:rsidRPr="00D36F52">
        <w:rPr>
          <w:sz w:val="20"/>
          <w:szCs w:val="20"/>
        </w:rPr>
        <w:t>.3. Būvdarbu organizācija</w:t>
      </w:r>
      <w:bookmarkEnd w:id="41"/>
      <w:bookmarkEnd w:id="42"/>
    </w:p>
    <w:p w14:paraId="7D773F44" w14:textId="77777777" w:rsidR="00922A85" w:rsidRPr="00D36F52" w:rsidRDefault="00922A85" w:rsidP="00922A85">
      <w:pPr>
        <w:pStyle w:val="Heading4"/>
        <w:keepNext w:val="0"/>
        <w:numPr>
          <w:ilvl w:val="3"/>
          <w:numId w:val="0"/>
        </w:numPr>
        <w:tabs>
          <w:tab w:val="num" w:pos="284"/>
        </w:tabs>
        <w:spacing w:before="240"/>
        <w:ind w:left="284"/>
        <w:jc w:val="left"/>
        <w:rPr>
          <w:rFonts w:cs="Arial"/>
          <w:sz w:val="20"/>
          <w:szCs w:val="20"/>
        </w:rPr>
      </w:pPr>
      <w:r w:rsidRPr="00D36F52">
        <w:rPr>
          <w:rFonts w:cs="Arial"/>
          <w:sz w:val="20"/>
          <w:szCs w:val="20"/>
        </w:rPr>
        <w:t>Būvdarbu sagatavošanas periods</w:t>
      </w:r>
    </w:p>
    <w:p w14:paraId="62C30704" w14:textId="77777777" w:rsidR="00922A85" w:rsidRPr="00D36F52" w:rsidRDefault="00D36F52" w:rsidP="00922A85">
      <w:pPr>
        <w:rPr>
          <w:rFonts w:cs="Arial"/>
          <w:sz w:val="20"/>
          <w:szCs w:val="20"/>
        </w:rPr>
      </w:pPr>
      <w:r w:rsidRPr="00D36F52">
        <w:rPr>
          <w:rFonts w:cs="Arial"/>
          <w:sz w:val="20"/>
          <w:szCs w:val="20"/>
        </w:rPr>
        <w:t>Lai uzsāktu būvdarbus,</w:t>
      </w:r>
      <w:r w:rsidR="00922A85" w:rsidRPr="00D36F52">
        <w:rPr>
          <w:rFonts w:cs="Arial"/>
          <w:sz w:val="20"/>
          <w:szCs w:val="20"/>
        </w:rPr>
        <w:t xml:space="preserve"> ir jāsaņem visas nepieciešamās atļaujas. Informācija par esošo komunikāciju īpašniekiem dota būvatļaujā. Pirms būvniecības uzsākšanas nepieciešams saskaņot ar Pasūtītāju (rakstiski apstiprinot) projekta realizācijai izmantojamos materiālus.</w:t>
      </w:r>
    </w:p>
    <w:p w14:paraId="6EF11345" w14:textId="77777777" w:rsidR="00922A85" w:rsidRPr="00D36F52" w:rsidRDefault="00922A85" w:rsidP="00922A85">
      <w:pPr>
        <w:rPr>
          <w:rFonts w:cs="Arial"/>
          <w:sz w:val="20"/>
          <w:szCs w:val="20"/>
        </w:rPr>
      </w:pPr>
      <w:r w:rsidRPr="00D36F52">
        <w:rPr>
          <w:rFonts w:cs="Arial"/>
          <w:sz w:val="20"/>
          <w:szCs w:val="20"/>
        </w:rPr>
        <w:t xml:space="preserve">Pirms būvdarbu uzsākšanas ir jāiekārto būvlaukums. Jāuzstāda vagoniņi un tualetes celtnieku vajadzībām, jāiekārto materiālu nokraušanas laukumi. </w:t>
      </w:r>
    </w:p>
    <w:p w14:paraId="317D30B5" w14:textId="77777777" w:rsidR="00922A85" w:rsidRPr="00D36F52" w:rsidRDefault="00922A85" w:rsidP="00922A85">
      <w:pPr>
        <w:rPr>
          <w:rFonts w:cs="Arial"/>
          <w:sz w:val="20"/>
          <w:szCs w:val="20"/>
        </w:rPr>
      </w:pPr>
      <w:r w:rsidRPr="00D36F52">
        <w:rPr>
          <w:rFonts w:cs="Arial"/>
          <w:sz w:val="20"/>
          <w:szCs w:val="20"/>
        </w:rPr>
        <w:t xml:space="preserve">Pirms rakšanas darbu uzsākšanas ir jānosprauž izbūvējamo komunikāciju asis, jāiezīmē būvgrāvja robežas un bīstamās zonas. Jāatzīmē vietas, kur tiks šķērsotas esošās komunikācijas. Transporta </w:t>
      </w:r>
      <w:r w:rsidRPr="00D36F52">
        <w:rPr>
          <w:rFonts w:cs="Arial"/>
          <w:sz w:val="20"/>
          <w:szCs w:val="20"/>
        </w:rPr>
        <w:lastRenderedPageBreak/>
        <w:t>līdzekļu kustības organizācijai uzstādīt ceļa un brīdinājuma zīmes. Jānodrošina gājējiem un transportlīdzekļiem droši pārvietošanās apstākļi.</w:t>
      </w:r>
    </w:p>
    <w:p w14:paraId="2AC2664C" w14:textId="77777777" w:rsidR="00922A85" w:rsidRPr="00D36F52" w:rsidRDefault="00922A85" w:rsidP="00922A85">
      <w:pPr>
        <w:pStyle w:val="Heading4"/>
        <w:keepNext w:val="0"/>
        <w:numPr>
          <w:ilvl w:val="3"/>
          <w:numId w:val="0"/>
        </w:numPr>
        <w:tabs>
          <w:tab w:val="num" w:pos="284"/>
        </w:tabs>
        <w:spacing w:before="240"/>
        <w:ind w:left="284"/>
        <w:jc w:val="left"/>
        <w:rPr>
          <w:rFonts w:cs="Arial"/>
          <w:sz w:val="20"/>
          <w:szCs w:val="20"/>
        </w:rPr>
      </w:pPr>
      <w:r w:rsidRPr="00D36F52">
        <w:rPr>
          <w:rFonts w:cs="Arial"/>
          <w:sz w:val="20"/>
          <w:szCs w:val="20"/>
        </w:rPr>
        <w:t>Trases uzmērīšana un nospraušana</w:t>
      </w:r>
    </w:p>
    <w:p w14:paraId="7EDB4394" w14:textId="77777777" w:rsidR="00922A85" w:rsidRPr="00D36F52" w:rsidRDefault="00922A85" w:rsidP="00922A85">
      <w:pPr>
        <w:rPr>
          <w:rFonts w:cs="Arial"/>
          <w:sz w:val="20"/>
          <w:szCs w:val="20"/>
        </w:rPr>
      </w:pPr>
      <w:r w:rsidRPr="00D36F52">
        <w:rPr>
          <w:rFonts w:cs="Arial"/>
          <w:sz w:val="20"/>
          <w:szCs w:val="20"/>
        </w:rPr>
        <w:t>Uzmērīšanai un nospraušanai jānodrošina būves atbilstība projektētajiem ģeometriskajiem parametriem un telpiskajām koordinātām un jāietver nepieciešamie uzmērīšanas un nospraušanas darbi pirms darba izpildes, darba izpildes laikā un pēc tā. Izpildot nospraušanu, jāveic ģeodēziskie darbi būvprojekta ģeometrisko lielumu, arī autoceļa piketāžas, pārnešanai dabā un kontrolmērījumi.</w:t>
      </w:r>
    </w:p>
    <w:p w14:paraId="3CBC7A07" w14:textId="77777777" w:rsidR="00922A85" w:rsidRPr="00D36F52" w:rsidRDefault="00922A85" w:rsidP="00922A85">
      <w:pPr>
        <w:rPr>
          <w:rFonts w:cs="Arial"/>
          <w:sz w:val="20"/>
          <w:szCs w:val="20"/>
        </w:rPr>
      </w:pPr>
      <w:r w:rsidRPr="00D36F52">
        <w:rPr>
          <w:rFonts w:cs="Arial"/>
          <w:sz w:val="20"/>
          <w:szCs w:val="20"/>
        </w:rPr>
        <w:t xml:space="preserve">Izpildot uzmērīšanas un nospraušanas darbus, jāievēro LBN 305-01 </w:t>
      </w:r>
      <w:r w:rsidRPr="00D36F52">
        <w:rPr>
          <w:rFonts w:cs="Arial"/>
          <w:sz w:val="20"/>
          <w:szCs w:val="20"/>
        </w:rPr>
        <w:sym w:font="Symbol" w:char="F0B2"/>
      </w:r>
      <w:r w:rsidRPr="00D36F52">
        <w:rPr>
          <w:rFonts w:cs="Arial"/>
          <w:sz w:val="20"/>
          <w:szCs w:val="20"/>
        </w:rPr>
        <w:t>Ģeodēziskie darbi būvniecībā</w:t>
      </w:r>
      <w:r w:rsidRPr="00D36F52">
        <w:rPr>
          <w:rFonts w:cs="Arial"/>
          <w:sz w:val="20"/>
          <w:szCs w:val="20"/>
        </w:rPr>
        <w:sym w:font="Symbol" w:char="F0B2"/>
      </w:r>
      <w:r w:rsidRPr="00D36F52">
        <w:rPr>
          <w:rFonts w:cs="Arial"/>
          <w:sz w:val="20"/>
          <w:szCs w:val="20"/>
        </w:rPr>
        <w:t xml:space="preserve"> tik, cik tas attiecas uz konkrēto būvi.</w:t>
      </w:r>
    </w:p>
    <w:p w14:paraId="25A242B9" w14:textId="77777777" w:rsidR="00922A85" w:rsidRPr="00D36F52" w:rsidRDefault="00922A85" w:rsidP="00922A85">
      <w:pPr>
        <w:rPr>
          <w:rFonts w:cs="Arial"/>
          <w:sz w:val="20"/>
          <w:szCs w:val="20"/>
        </w:rPr>
      </w:pPr>
      <w:r w:rsidRPr="00D36F52">
        <w:rPr>
          <w:rFonts w:cs="Arial"/>
          <w:sz w:val="20"/>
          <w:szCs w:val="20"/>
        </w:rPr>
        <w:t>Ģeodēzisko punktu izveidošanai jāizmanto tādi videi nekaitīgi materiāli, kas nodrošina atbalsta sistēmas saglabāšanos būves vietā visā būvniecības laikā.</w:t>
      </w:r>
    </w:p>
    <w:p w14:paraId="5CE6876D" w14:textId="77777777" w:rsidR="00922A85" w:rsidRPr="00D36F52" w:rsidRDefault="00922A85" w:rsidP="00922A85">
      <w:pPr>
        <w:rPr>
          <w:rFonts w:cs="Arial"/>
          <w:sz w:val="20"/>
          <w:szCs w:val="20"/>
        </w:rPr>
      </w:pPr>
      <w:r w:rsidRPr="00D36F52">
        <w:rPr>
          <w:rFonts w:cs="Arial"/>
          <w:sz w:val="20"/>
          <w:szCs w:val="20"/>
        </w:rPr>
        <w:t xml:space="preserve">Uzmērīšanai un nospraušanai jāizmanto izpildāmo darbu raksturam atbilstoši ģeodēziskie instrumenti un mērīšanas līdzekļi, kas nodrošina būvei nepieciešamās precizitātes prasības, un to pārbaudes, verificēšanas un kalibrēšanas datiem jābūt pieejamiem pasūtītājam, būvdarbu uzraugiem un būvniecības kontroles institūcijām. Ģeodēziskie punkti jāizveido tā, lai tie kalpotu līdz būves nodošanai un pēc iespējas saglabātu ģeodēzisko stabilitāti. Atbildīgajam būvdarbu vadītājam līdz būves nodošanai jāsaglabā informācija par ģeodēziskajiem mērījumiem un aprēķiniem, to skaitā shēmas un nospraušanas protokoli. Ja nav prasīta citādi, tad būvniecības nospraušanas ģeodēziskā tīkla punktu precizitātei jāatbilst 3. precizitātes klasei saskaņā ar LBN 305-01 </w:t>
      </w:r>
      <w:r w:rsidRPr="00D36F52">
        <w:rPr>
          <w:rFonts w:cs="Arial"/>
          <w:sz w:val="20"/>
          <w:szCs w:val="20"/>
        </w:rPr>
        <w:sym w:font="Symbol" w:char="F0B2"/>
      </w:r>
      <w:r w:rsidRPr="00D36F52">
        <w:rPr>
          <w:rFonts w:cs="Arial"/>
          <w:sz w:val="20"/>
          <w:szCs w:val="20"/>
        </w:rPr>
        <w:t>Ģeodēziskie darbi būvniecībā</w:t>
      </w:r>
      <w:r w:rsidRPr="00D36F52">
        <w:rPr>
          <w:rFonts w:cs="Arial"/>
          <w:sz w:val="20"/>
          <w:szCs w:val="20"/>
        </w:rPr>
        <w:sym w:font="Symbol" w:char="F0B2"/>
      </w:r>
      <w:r w:rsidRPr="00D36F52">
        <w:rPr>
          <w:rFonts w:cs="Arial"/>
          <w:sz w:val="20"/>
          <w:szCs w:val="20"/>
        </w:rPr>
        <w:t>.</w:t>
      </w:r>
    </w:p>
    <w:p w14:paraId="12E640BC" w14:textId="77777777" w:rsidR="00C3233C" w:rsidRPr="00D36F52" w:rsidRDefault="00C3233C" w:rsidP="00922A85">
      <w:pPr>
        <w:pStyle w:val="Heading4"/>
        <w:keepNext w:val="0"/>
        <w:numPr>
          <w:ilvl w:val="3"/>
          <w:numId w:val="0"/>
        </w:numPr>
        <w:tabs>
          <w:tab w:val="num" w:pos="284"/>
        </w:tabs>
        <w:spacing w:before="240"/>
        <w:ind w:left="284"/>
        <w:jc w:val="left"/>
        <w:rPr>
          <w:rFonts w:cs="Arial"/>
          <w:sz w:val="20"/>
          <w:szCs w:val="20"/>
        </w:rPr>
      </w:pPr>
      <w:r w:rsidRPr="00D36F52">
        <w:rPr>
          <w:rFonts w:cs="Arial"/>
          <w:sz w:val="20"/>
          <w:szCs w:val="20"/>
        </w:rPr>
        <w:t>Būvniecības periods</w:t>
      </w:r>
    </w:p>
    <w:p w14:paraId="264E217F" w14:textId="77777777" w:rsidR="00C3233C" w:rsidRPr="00D36F52" w:rsidRDefault="00C3233C" w:rsidP="00922A85">
      <w:pPr>
        <w:rPr>
          <w:rFonts w:cs="Arial"/>
          <w:sz w:val="20"/>
          <w:szCs w:val="20"/>
        </w:rPr>
      </w:pPr>
      <w:r w:rsidRPr="00D36F52">
        <w:rPr>
          <w:rFonts w:cs="Arial"/>
          <w:sz w:val="20"/>
          <w:szCs w:val="20"/>
        </w:rPr>
        <w:t>Jāveic pasākumi krūmu, košumkrūmu, koku un zālāju aizsardzībai pret iespējamajiem bojājumiem. Pēc koku nozāģēšanas celmu bedres ir jānolīdzina. Uzsākot rakšanas darbus vispirms pa būvgrāvja robežu ir jāizgriež un jānoņem asfalts. Rokot būvgrāvi, virsējo grunts kārtu ir jānoņem un jānober atsevišķi, lai nesajauktu grunts slāņus. Tālāk var veikt būvgrāvja rakšanu un izrakto grunti atbērt grunts atbērtuvē, ja tas ir nepieciešams.</w:t>
      </w:r>
    </w:p>
    <w:p w14:paraId="1E67DDA1" w14:textId="77777777" w:rsidR="00C3233C" w:rsidRPr="00D36F52" w:rsidRDefault="00D36F52" w:rsidP="00922A85">
      <w:pPr>
        <w:rPr>
          <w:rFonts w:cs="Arial"/>
          <w:sz w:val="20"/>
          <w:szCs w:val="20"/>
        </w:rPr>
      </w:pPr>
      <w:r w:rsidRPr="00D36F52">
        <w:rPr>
          <w:rFonts w:cs="Arial"/>
          <w:sz w:val="20"/>
          <w:szCs w:val="20"/>
        </w:rPr>
        <w:t>Veicot būvdarbus,</w:t>
      </w:r>
      <w:r w:rsidR="00C3233C" w:rsidRPr="00D36F52">
        <w:rPr>
          <w:rFonts w:cs="Arial"/>
          <w:sz w:val="20"/>
          <w:szCs w:val="20"/>
        </w:rPr>
        <w:t xml:space="preserve"> ir jānodrošina iedzīvotāju piekļūšana savai dzīvesvietai, kā arī neatliekamās palīdzības un ugunsdzēsēju piekļūšana, kur tas nepieciešams.</w:t>
      </w:r>
    </w:p>
    <w:p w14:paraId="11AE30D3" w14:textId="77777777" w:rsidR="00C3233C" w:rsidRPr="00270134" w:rsidRDefault="00C3233C" w:rsidP="00922A85">
      <w:pPr>
        <w:rPr>
          <w:rFonts w:cs="Arial"/>
          <w:sz w:val="20"/>
          <w:szCs w:val="20"/>
        </w:rPr>
      </w:pPr>
      <w:r w:rsidRPr="00D36F52">
        <w:rPr>
          <w:rFonts w:cs="Arial"/>
          <w:sz w:val="20"/>
          <w:szCs w:val="20"/>
        </w:rPr>
        <w:t xml:space="preserve">Rakšana katrā posmā jāveic pēc to māju īpašnieku informēšanas, kuru iebrauktuves atrodas šajā </w:t>
      </w:r>
      <w:r w:rsidRPr="00270134">
        <w:rPr>
          <w:rFonts w:cs="Arial"/>
          <w:sz w:val="20"/>
          <w:szCs w:val="20"/>
        </w:rPr>
        <w:t>posmā.</w:t>
      </w:r>
    </w:p>
    <w:p w14:paraId="6293BF21" w14:textId="77777777" w:rsidR="00C3233C" w:rsidRPr="00270134" w:rsidRDefault="00C3233C" w:rsidP="00922A85">
      <w:pPr>
        <w:rPr>
          <w:rFonts w:cs="Arial"/>
          <w:sz w:val="20"/>
          <w:szCs w:val="20"/>
        </w:rPr>
      </w:pPr>
      <w:r w:rsidRPr="00270134">
        <w:rPr>
          <w:rFonts w:cs="Arial"/>
          <w:sz w:val="20"/>
          <w:szCs w:val="20"/>
        </w:rPr>
        <w:t xml:space="preserve">A/S </w:t>
      </w:r>
      <w:r w:rsidR="00F559F0" w:rsidRPr="00270134">
        <w:rPr>
          <w:rFonts w:cs="Arial"/>
          <w:sz w:val="20"/>
          <w:szCs w:val="20"/>
        </w:rPr>
        <w:t>„Sadales tīkls”, SIA „T</w:t>
      </w:r>
      <w:r w:rsidR="00223523">
        <w:rPr>
          <w:rFonts w:cs="Arial"/>
          <w:sz w:val="20"/>
          <w:szCs w:val="20"/>
        </w:rPr>
        <w:t>ET</w:t>
      </w:r>
      <w:r w:rsidRPr="00270134">
        <w:rPr>
          <w:rFonts w:cs="Arial"/>
          <w:sz w:val="20"/>
          <w:szCs w:val="20"/>
        </w:rPr>
        <w:t>” tīklus pie</w:t>
      </w:r>
      <w:r w:rsidR="0095627D" w:rsidRPr="00270134">
        <w:rPr>
          <w:rFonts w:cs="Arial"/>
          <w:sz w:val="20"/>
          <w:szCs w:val="20"/>
        </w:rPr>
        <w:t xml:space="preserve"> ūdensvada un</w:t>
      </w:r>
      <w:r w:rsidRPr="00270134">
        <w:rPr>
          <w:rFonts w:cs="Arial"/>
          <w:sz w:val="20"/>
          <w:szCs w:val="20"/>
        </w:rPr>
        <w:t xml:space="preserve"> kanalizācijas izbūves, krustojumu vietās kabeļus iečaulot.</w:t>
      </w:r>
    </w:p>
    <w:p w14:paraId="591842D5" w14:textId="77777777" w:rsidR="00C3233C" w:rsidRPr="00270134" w:rsidRDefault="00C3233C" w:rsidP="00922A85">
      <w:pPr>
        <w:rPr>
          <w:rFonts w:cs="Arial"/>
          <w:sz w:val="20"/>
          <w:szCs w:val="20"/>
        </w:rPr>
      </w:pPr>
      <w:r w:rsidRPr="00270134">
        <w:rPr>
          <w:rFonts w:cs="Arial"/>
          <w:sz w:val="20"/>
          <w:szCs w:val="20"/>
        </w:rPr>
        <w:t xml:space="preserve">Pirms projektējamo tīklu izbūves citu inženierkomunikāciju tiešā tuvumā, jāveic to atšurfēšana un novietnes precizēšana. Vietās kur esošie 20 kV un 0,4 kV kabeļi šķērso projektējamos ūdensapgādes un kanalizācijas tīklus, ievilkt tos aizsargcaurulēs. Kabeļu aizsargcauruļu materiālu un diametru saskaņot ar A/S „Sadales tīkls”. </w:t>
      </w:r>
    </w:p>
    <w:p w14:paraId="12C8CA29" w14:textId="77777777" w:rsidR="00C3233C" w:rsidRPr="00270134" w:rsidRDefault="00C3233C" w:rsidP="00922A85">
      <w:pPr>
        <w:rPr>
          <w:rFonts w:cs="Arial"/>
          <w:sz w:val="20"/>
          <w:szCs w:val="20"/>
        </w:rPr>
      </w:pPr>
      <w:r w:rsidRPr="00270134">
        <w:rPr>
          <w:rFonts w:cs="Arial"/>
          <w:sz w:val="20"/>
          <w:szCs w:val="20"/>
        </w:rPr>
        <w:t>Informāciju par tuvumā esošām grants karjerām, nomaināmajai gruntij tranšejām būvuzņēmējam jāizvēlas saskaņā ar atbilstošajiem būvnormatīviem, projektu un saskaņojot ar Pasūtītāju.</w:t>
      </w:r>
    </w:p>
    <w:p w14:paraId="3C004622" w14:textId="77777777" w:rsidR="00C3233C" w:rsidRPr="00270134" w:rsidRDefault="00C3233C" w:rsidP="00922A85">
      <w:pPr>
        <w:rPr>
          <w:rFonts w:cs="Arial"/>
          <w:sz w:val="20"/>
          <w:szCs w:val="20"/>
        </w:rPr>
      </w:pPr>
      <w:r w:rsidRPr="00270134">
        <w:rPr>
          <w:rFonts w:cs="Arial"/>
          <w:sz w:val="20"/>
          <w:szCs w:val="20"/>
        </w:rPr>
        <w:lastRenderedPageBreak/>
        <w:t>Informāciju par tuvumā esošām būvgružu izgāztuvēm būvuzņēmējam jāizvēlas pēc konsultācijas ar Pasūtītāju.</w:t>
      </w:r>
    </w:p>
    <w:p w14:paraId="718F6BE0" w14:textId="77777777" w:rsidR="00C3233C" w:rsidRPr="00270134" w:rsidRDefault="00C3233C" w:rsidP="00922A85">
      <w:pPr>
        <w:rPr>
          <w:rFonts w:cs="Arial"/>
          <w:sz w:val="20"/>
          <w:szCs w:val="20"/>
        </w:rPr>
      </w:pPr>
      <w:r w:rsidRPr="00270134">
        <w:rPr>
          <w:rFonts w:cs="Arial"/>
          <w:sz w:val="20"/>
          <w:szCs w:val="20"/>
        </w:rPr>
        <w:t>Tranšejas rakšanas darbus jāveic ievērojot visus nepieciešamos esošo komunikāciju aizsardzības pasākumus. Tur kur tas nepieciešams, tranšejas rakšana jāveic pielietojot vairogus, rievsienas vai citu tranšejas sienu stiprināšanas paņēmienu, atbilstoši būvnieka piedāvātai darbu veikšanas kvalifikācijai. Būvlaukumu nepieciešams norobežot ar atstarojošu lentu, papildus uzstādot nepieciešamās brīdinājuma zīmes. Būvdarbu veicējam jānodrošina, lai būvdarbu veikšanas zonā neiekļūtu nepiederošas personas.</w:t>
      </w:r>
    </w:p>
    <w:p w14:paraId="262A754D" w14:textId="77777777" w:rsidR="00C3233C" w:rsidRPr="00270134" w:rsidRDefault="00C3233C" w:rsidP="00922A85">
      <w:pPr>
        <w:rPr>
          <w:rFonts w:cs="Arial"/>
          <w:sz w:val="20"/>
          <w:szCs w:val="20"/>
        </w:rPr>
      </w:pPr>
      <w:r w:rsidRPr="00270134">
        <w:rPr>
          <w:rFonts w:cs="Arial"/>
          <w:sz w:val="20"/>
          <w:szCs w:val="20"/>
        </w:rPr>
        <w:t xml:space="preserve">Ceļa segums pēc izbūves nedrīkst būt sliktāk par esošā seguma kvalitāti. Vietās, kur cauruļvada izbūve paredzēta zem gruntsūdens līmeņa, veicama pieplūstošo gruntsūdeņu atsūknēšana, būvniecības darbi veicami sausā tranšejā un cauruļvada apbēršana jāveic uzreiz pēc tā uzrādīšanas būvuzraugam, lai novērstu cauruļvada uzpeldēšanu gruntsūdens atsūknēšanas iekārtu bojājuma vai strāvas atslēguma gadījumā. </w:t>
      </w:r>
    </w:p>
    <w:p w14:paraId="45E2C771" w14:textId="77777777" w:rsidR="00270134" w:rsidRPr="00270134" w:rsidRDefault="00C3233C" w:rsidP="00922A85">
      <w:pPr>
        <w:rPr>
          <w:rFonts w:cs="Arial"/>
          <w:sz w:val="20"/>
          <w:szCs w:val="20"/>
        </w:rPr>
      </w:pPr>
      <w:r w:rsidRPr="00270134">
        <w:rPr>
          <w:rFonts w:cs="Arial"/>
          <w:sz w:val="20"/>
          <w:szCs w:val="20"/>
        </w:rPr>
        <w:t>Būvdarbu izpilde veicama piemērotos laika apstākļos - laika apstākļos, pie kuriem tehnoloģiski iespējams veikt būvdarbus. Ja gaisa temperatūra ir ≤</w:t>
      </w:r>
      <w:r w:rsidR="00363F8B">
        <w:rPr>
          <w:rFonts w:cs="Arial"/>
          <w:sz w:val="20"/>
          <w:szCs w:val="20"/>
        </w:rPr>
        <w:t xml:space="preserve"> </w:t>
      </w:r>
      <w:r w:rsidRPr="00270134">
        <w:rPr>
          <w:rFonts w:cs="Arial"/>
          <w:sz w:val="20"/>
          <w:szCs w:val="20"/>
        </w:rPr>
        <w:t>-</w:t>
      </w:r>
      <w:r w:rsidR="00363F8B">
        <w:rPr>
          <w:rFonts w:cs="Arial"/>
          <w:sz w:val="20"/>
          <w:szCs w:val="20"/>
        </w:rPr>
        <w:t xml:space="preserve"> </w:t>
      </w:r>
      <w:r w:rsidRPr="00270134">
        <w:rPr>
          <w:rFonts w:cs="Arial"/>
          <w:sz w:val="20"/>
          <w:szCs w:val="20"/>
        </w:rPr>
        <w:t xml:space="preserve">15 grādiem, tad darbus veikt ir aizliegts. </w:t>
      </w:r>
    </w:p>
    <w:p w14:paraId="280A03EF" w14:textId="77777777" w:rsidR="00C3233C" w:rsidRPr="00270134" w:rsidRDefault="00270134" w:rsidP="00922A85">
      <w:pPr>
        <w:pStyle w:val="Heading3"/>
        <w:keepNext w:val="0"/>
        <w:numPr>
          <w:ilvl w:val="2"/>
          <w:numId w:val="0"/>
        </w:numPr>
        <w:tabs>
          <w:tab w:val="num" w:pos="720"/>
        </w:tabs>
        <w:spacing w:before="240" w:line="360" w:lineRule="auto"/>
        <w:rPr>
          <w:sz w:val="20"/>
          <w:szCs w:val="20"/>
        </w:rPr>
      </w:pPr>
      <w:bookmarkStart w:id="43" w:name="_Toc141858168"/>
      <w:bookmarkStart w:id="44" w:name="_Toc362006599"/>
      <w:r w:rsidRPr="00270134">
        <w:rPr>
          <w:sz w:val="20"/>
          <w:szCs w:val="20"/>
        </w:rPr>
        <w:t>7</w:t>
      </w:r>
      <w:r w:rsidR="00C3233C" w:rsidRPr="00270134">
        <w:rPr>
          <w:sz w:val="20"/>
          <w:szCs w:val="20"/>
        </w:rPr>
        <w:t>.4. Vides aizsardzības pasākumi</w:t>
      </w:r>
      <w:bookmarkEnd w:id="43"/>
      <w:bookmarkEnd w:id="44"/>
    </w:p>
    <w:p w14:paraId="23459F0C" w14:textId="77777777" w:rsidR="00C3233C" w:rsidRPr="00270134" w:rsidRDefault="00C3233C" w:rsidP="00922A85">
      <w:pPr>
        <w:rPr>
          <w:rFonts w:cs="Arial"/>
          <w:sz w:val="20"/>
          <w:szCs w:val="20"/>
        </w:rPr>
      </w:pPr>
      <w:bookmarkStart w:id="45" w:name="_Toc141858169"/>
      <w:r w:rsidRPr="00270134">
        <w:rPr>
          <w:rFonts w:cs="Arial"/>
          <w:sz w:val="20"/>
          <w:szCs w:val="20"/>
        </w:rPr>
        <w:t xml:space="preserve">Būvniecības laikā būvuzņēmējam jāparedz un jānodrošina visi likumdošanā noteiktie vides aizsardzības pasākumi attiecībā uz būvmateriāliem, to uzglabāšanu, būvdarbiem, atkritumiem. Vides aizsardzības pasākumu </w:t>
      </w:r>
      <w:smartTag w:uri="schemas-tilde-lv/tildestengine" w:element="veidnes">
        <w:smartTagPr>
          <w:attr w:name="text" w:val="plāns"/>
          <w:attr w:name="baseform" w:val="plвns"/>
          <w:attr w:name="id" w:val="-1"/>
        </w:smartTagPr>
        <w:r w:rsidRPr="00270134">
          <w:rPr>
            <w:rFonts w:cs="Arial"/>
            <w:sz w:val="20"/>
            <w:szCs w:val="20"/>
          </w:rPr>
          <w:t>plāns</w:t>
        </w:r>
      </w:smartTag>
      <w:r w:rsidRPr="00270134">
        <w:rPr>
          <w:rFonts w:cs="Arial"/>
          <w:sz w:val="20"/>
          <w:szCs w:val="20"/>
        </w:rPr>
        <w:t xml:space="preserve"> pievienojams būvuzņēmēja būvdarbu līgumam.</w:t>
      </w:r>
    </w:p>
    <w:p w14:paraId="40F3642E" w14:textId="77777777" w:rsidR="00C3233C" w:rsidRPr="00270134" w:rsidRDefault="00270134" w:rsidP="00922A85">
      <w:pPr>
        <w:pStyle w:val="Heading3"/>
        <w:keepNext w:val="0"/>
        <w:numPr>
          <w:ilvl w:val="2"/>
          <w:numId w:val="0"/>
        </w:numPr>
        <w:tabs>
          <w:tab w:val="num" w:pos="720"/>
        </w:tabs>
        <w:spacing w:before="240" w:line="360" w:lineRule="auto"/>
        <w:rPr>
          <w:sz w:val="20"/>
          <w:szCs w:val="20"/>
        </w:rPr>
      </w:pPr>
      <w:bookmarkStart w:id="46" w:name="_Toc362006600"/>
      <w:r w:rsidRPr="00270134">
        <w:rPr>
          <w:sz w:val="20"/>
          <w:szCs w:val="20"/>
        </w:rPr>
        <w:t>7</w:t>
      </w:r>
      <w:r w:rsidR="00C3233C" w:rsidRPr="00270134">
        <w:rPr>
          <w:sz w:val="20"/>
          <w:szCs w:val="20"/>
        </w:rPr>
        <w:t>.5. Pasākumi kvalitātes nodrošināšanai būvlaukumā</w:t>
      </w:r>
      <w:bookmarkEnd w:id="45"/>
      <w:bookmarkEnd w:id="46"/>
    </w:p>
    <w:p w14:paraId="545703DD" w14:textId="77777777" w:rsidR="00C3233C" w:rsidRPr="00270134" w:rsidRDefault="00C3233C" w:rsidP="00922A85">
      <w:pPr>
        <w:rPr>
          <w:rFonts w:cs="Arial"/>
          <w:sz w:val="20"/>
          <w:szCs w:val="20"/>
        </w:rPr>
      </w:pPr>
      <w:bookmarkStart w:id="47" w:name="_Toc141858170"/>
      <w:r w:rsidRPr="00270134">
        <w:rPr>
          <w:rFonts w:cs="Arial"/>
          <w:sz w:val="20"/>
          <w:szCs w:val="20"/>
        </w:rPr>
        <w:t xml:space="preserve">Būvniecības laikā būvuzņēmējam ir jābūt izstrādātam pasākumu plānam par būvdarbu kvalitātes nodrošināšanu būvlaukumā. Kvalitātes nodrošināšanas pasākumu </w:t>
      </w:r>
      <w:smartTag w:uri="schemas-tilde-lv/tildestengine" w:element="veidnes">
        <w:smartTagPr>
          <w:attr w:name="id" w:val="-1"/>
          <w:attr w:name="baseform" w:val="plвns"/>
          <w:attr w:name="text" w:val="plāns"/>
        </w:smartTagPr>
        <w:r w:rsidRPr="00270134">
          <w:rPr>
            <w:rFonts w:cs="Arial"/>
            <w:sz w:val="20"/>
            <w:szCs w:val="20"/>
          </w:rPr>
          <w:t>plāns</w:t>
        </w:r>
      </w:smartTag>
      <w:r w:rsidRPr="00270134">
        <w:rPr>
          <w:rFonts w:cs="Arial"/>
          <w:sz w:val="20"/>
          <w:szCs w:val="20"/>
        </w:rPr>
        <w:t xml:space="preserve"> pievienojams būvuzņēmēja būvdarbu līgumam.</w:t>
      </w:r>
    </w:p>
    <w:p w14:paraId="293C163E" w14:textId="77777777" w:rsidR="00C3233C" w:rsidRPr="008E7151" w:rsidRDefault="00270134" w:rsidP="00922A85">
      <w:pPr>
        <w:pStyle w:val="Heading3"/>
        <w:keepNext w:val="0"/>
        <w:numPr>
          <w:ilvl w:val="2"/>
          <w:numId w:val="0"/>
        </w:numPr>
        <w:tabs>
          <w:tab w:val="num" w:pos="720"/>
        </w:tabs>
        <w:spacing w:before="240" w:line="360" w:lineRule="auto"/>
        <w:rPr>
          <w:sz w:val="20"/>
          <w:szCs w:val="20"/>
        </w:rPr>
      </w:pPr>
      <w:bookmarkStart w:id="48" w:name="_Toc322098523"/>
      <w:bookmarkStart w:id="49" w:name="_Toc362006602"/>
      <w:r w:rsidRPr="008E7151">
        <w:rPr>
          <w:sz w:val="20"/>
          <w:szCs w:val="20"/>
        </w:rPr>
        <w:t>7</w:t>
      </w:r>
      <w:r w:rsidR="00C3233C" w:rsidRPr="008E7151">
        <w:rPr>
          <w:sz w:val="20"/>
          <w:szCs w:val="20"/>
        </w:rPr>
        <w:t>.7. Tīklu izbūve ar beztranšejas metodi</w:t>
      </w:r>
      <w:bookmarkEnd w:id="48"/>
      <w:bookmarkEnd w:id="49"/>
      <w:r w:rsidR="00C3233C" w:rsidRPr="008E7151">
        <w:rPr>
          <w:sz w:val="20"/>
          <w:szCs w:val="20"/>
        </w:rPr>
        <w:t xml:space="preserve"> </w:t>
      </w:r>
    </w:p>
    <w:p w14:paraId="012E2404" w14:textId="77777777" w:rsidR="00C3233C" w:rsidRPr="008E7151" w:rsidRDefault="00C3233C" w:rsidP="008E7151">
      <w:pPr>
        <w:rPr>
          <w:rFonts w:cs="Arial"/>
          <w:sz w:val="20"/>
          <w:szCs w:val="20"/>
        </w:rPr>
      </w:pPr>
      <w:r w:rsidRPr="008E7151">
        <w:rPr>
          <w:rFonts w:cs="Arial"/>
          <w:sz w:val="20"/>
          <w:szCs w:val="20"/>
        </w:rPr>
        <w:t>Būvniecības darbi ar beztranšeju metode pazemes komunikāciju izbūvei sastāv no trīs posmiem:</w:t>
      </w:r>
    </w:p>
    <w:p w14:paraId="6228589C" w14:textId="77777777" w:rsidR="00C3233C" w:rsidRPr="008E7151" w:rsidRDefault="00C3233C" w:rsidP="008E7151">
      <w:pPr>
        <w:pStyle w:val="ListParagraph"/>
        <w:numPr>
          <w:ilvl w:val="0"/>
          <w:numId w:val="18"/>
        </w:numPr>
        <w:spacing w:after="0" w:line="360" w:lineRule="auto"/>
        <w:rPr>
          <w:rFonts w:ascii="Arial" w:hAnsi="Arial" w:cs="Arial"/>
          <w:sz w:val="20"/>
          <w:szCs w:val="20"/>
        </w:rPr>
      </w:pPr>
      <w:r w:rsidRPr="008E7151">
        <w:rPr>
          <w:rFonts w:ascii="Arial" w:hAnsi="Arial" w:cs="Arial"/>
          <w:sz w:val="20"/>
          <w:szCs w:val="20"/>
        </w:rPr>
        <w:t>Piloturbuma izveidošana</w:t>
      </w:r>
    </w:p>
    <w:p w14:paraId="40DC4A7D" w14:textId="77777777" w:rsidR="00C3233C" w:rsidRPr="008E7151" w:rsidRDefault="00C3233C" w:rsidP="008E7151">
      <w:pPr>
        <w:rPr>
          <w:rFonts w:cs="Arial"/>
          <w:sz w:val="20"/>
          <w:szCs w:val="20"/>
        </w:rPr>
      </w:pPr>
      <w:r w:rsidRPr="008E7151">
        <w:rPr>
          <w:rFonts w:cs="Arial"/>
          <w:sz w:val="20"/>
          <w:szCs w:val="20"/>
        </w:rPr>
        <w:t>Tas ir darba posms, no kura ir atkarīgs darba rezultāts. Tas tiek teikts ar iežu sagrūšanas instrumentu – urbšanas galvas palīdzību ar slīpumu priekšējā daļā un ar iemontēto starojumu. Urbšanas galvas atrašanās vietas kontrole tiek veikta ar uztveršanas ierīces – lokatora palīdzību, kas pieņem un apstrādā urbšanas galvā iemontētā devēja signālus. Uz lokatora monitora tiek atspoguļota vizuālā informācija par urbšanas galvas atrašanās vietu, dziļumu, slīpumu un azimutu. Šī informācija arī tiek atspoguļota uz urbšanas iekārtas operatora displeja. Urbšanas galvas novirzīšanos no projekta trajektorijas gadījumā operators apstādina stieņa griešanu un uzstāda urbšanas galvas noslīpinājumu vajadzīgajā stāvoklī.</w:t>
      </w:r>
    </w:p>
    <w:p w14:paraId="5E227F57" w14:textId="77777777" w:rsidR="00C3233C" w:rsidRPr="008E7151" w:rsidRDefault="00C3233C" w:rsidP="008E7151">
      <w:pPr>
        <w:pStyle w:val="ListParagraph"/>
        <w:numPr>
          <w:ilvl w:val="0"/>
          <w:numId w:val="18"/>
        </w:numPr>
        <w:spacing w:after="0" w:line="360" w:lineRule="auto"/>
        <w:rPr>
          <w:rFonts w:ascii="Arial" w:hAnsi="Arial" w:cs="Arial"/>
          <w:sz w:val="20"/>
          <w:szCs w:val="20"/>
        </w:rPr>
      </w:pPr>
      <w:r w:rsidRPr="008E7151">
        <w:rPr>
          <w:rFonts w:ascii="Arial" w:hAnsi="Arial" w:cs="Arial"/>
          <w:sz w:val="20"/>
          <w:szCs w:val="20"/>
        </w:rPr>
        <w:t>Urbuma paplašināšana</w:t>
      </w:r>
    </w:p>
    <w:p w14:paraId="6C7C15F4" w14:textId="77777777" w:rsidR="00C3233C" w:rsidRPr="008E7151" w:rsidRDefault="00C3233C" w:rsidP="008E7151">
      <w:pPr>
        <w:rPr>
          <w:rFonts w:cs="Arial"/>
          <w:sz w:val="20"/>
          <w:szCs w:val="20"/>
        </w:rPr>
      </w:pPr>
      <w:r w:rsidRPr="008E7151">
        <w:rPr>
          <w:rFonts w:cs="Arial"/>
          <w:sz w:val="20"/>
          <w:szCs w:val="20"/>
        </w:rPr>
        <w:t>Tiek veikta pēc piloturbuma pabeigšanas. Ar vilkšanas spēku un vienlaicīgu griešanu rimers tiek ievilkts caur urbuma vērumu urbšanas iekārtas virzienā, paplašinot piloturbumu līdz nepieciešamajam caurules ievilkšanas diametram.</w:t>
      </w:r>
    </w:p>
    <w:p w14:paraId="6F631A50" w14:textId="77777777" w:rsidR="00C3233C" w:rsidRPr="008E7151" w:rsidRDefault="00C3233C" w:rsidP="008E7151">
      <w:pPr>
        <w:pStyle w:val="ListParagraph"/>
        <w:numPr>
          <w:ilvl w:val="0"/>
          <w:numId w:val="18"/>
        </w:numPr>
        <w:spacing w:after="0" w:line="360" w:lineRule="auto"/>
        <w:rPr>
          <w:rFonts w:ascii="Arial" w:hAnsi="Arial" w:cs="Arial"/>
          <w:sz w:val="20"/>
          <w:szCs w:val="20"/>
        </w:rPr>
      </w:pPr>
      <w:r w:rsidRPr="008E7151">
        <w:rPr>
          <w:rFonts w:ascii="Arial" w:hAnsi="Arial" w:cs="Arial"/>
          <w:sz w:val="20"/>
          <w:szCs w:val="20"/>
        </w:rPr>
        <w:t>Cauruļu ievilkšana</w:t>
      </w:r>
    </w:p>
    <w:p w14:paraId="47F565D3" w14:textId="77777777" w:rsidR="00C3233C" w:rsidRPr="008E7151" w:rsidRDefault="00C3233C" w:rsidP="008E7151">
      <w:pPr>
        <w:rPr>
          <w:rFonts w:cs="Arial"/>
          <w:sz w:val="20"/>
          <w:szCs w:val="20"/>
        </w:rPr>
      </w:pPr>
      <w:r w:rsidRPr="008E7151">
        <w:rPr>
          <w:rFonts w:cs="Arial"/>
          <w:sz w:val="20"/>
          <w:szCs w:val="20"/>
        </w:rPr>
        <w:lastRenderedPageBreak/>
        <w:t>Cauruļvada ievilkšana paplašinātajā urbumā ir pēdējais darba procesa etaps. Lai ievilktu cauruļvadu urbumā, caurvelkamais instruments kopā ar cauruļvadu tiek vilkts pie urbšanas iekārtas.</w:t>
      </w:r>
    </w:p>
    <w:p w14:paraId="2C5025BF" w14:textId="77777777" w:rsidR="00C3233C" w:rsidRPr="008E7151" w:rsidRDefault="00C3233C" w:rsidP="008E7151">
      <w:pPr>
        <w:rPr>
          <w:rFonts w:cs="Arial"/>
          <w:sz w:val="20"/>
          <w:szCs w:val="20"/>
        </w:rPr>
      </w:pPr>
      <w:r w:rsidRPr="008E7151">
        <w:rPr>
          <w:rFonts w:cs="Arial"/>
          <w:sz w:val="20"/>
          <w:szCs w:val="20"/>
        </w:rPr>
        <w:t>Pirms būvniecības uzsākšanas ar beztranšejas metodi veicami sagatavošanās darbi:</w:t>
      </w:r>
    </w:p>
    <w:p w14:paraId="19C4DEEA" w14:textId="77777777" w:rsidR="00C3233C" w:rsidRPr="008E7151" w:rsidRDefault="00C3233C" w:rsidP="008E7151">
      <w:pPr>
        <w:ind w:left="728"/>
        <w:rPr>
          <w:rFonts w:cs="Arial"/>
          <w:sz w:val="20"/>
          <w:szCs w:val="20"/>
        </w:rPr>
      </w:pPr>
      <w:r w:rsidRPr="008E7151">
        <w:rPr>
          <w:rFonts w:cs="Arial"/>
          <w:sz w:val="20"/>
          <w:szCs w:val="20"/>
        </w:rPr>
        <w:t>- pirms būvbedres rakšanas atšurfē komunikācijas vietās kur jādzen rievsienas;</w:t>
      </w:r>
    </w:p>
    <w:p w14:paraId="30A87846" w14:textId="77777777" w:rsidR="00C3233C" w:rsidRPr="008E7151" w:rsidRDefault="008E7151" w:rsidP="008E7151">
      <w:pPr>
        <w:ind w:left="728"/>
        <w:rPr>
          <w:rFonts w:cs="Arial"/>
          <w:sz w:val="20"/>
          <w:szCs w:val="20"/>
        </w:rPr>
      </w:pPr>
      <w:r>
        <w:rPr>
          <w:rFonts w:cs="Arial"/>
          <w:sz w:val="20"/>
          <w:szCs w:val="20"/>
        </w:rPr>
        <w:t xml:space="preserve">- </w:t>
      </w:r>
      <w:r w:rsidR="00C3233C" w:rsidRPr="008E7151">
        <w:rPr>
          <w:rFonts w:cs="Arial"/>
          <w:sz w:val="20"/>
          <w:szCs w:val="20"/>
        </w:rPr>
        <w:t>atkarībā no tuneļa iebūves dziļuma un caurules diametra būvbedres sienas stiprina ar rievsienām un vairogiem;</w:t>
      </w:r>
    </w:p>
    <w:p w14:paraId="4A1AD0EC" w14:textId="77777777" w:rsidR="00C3233C" w:rsidRPr="008E7151" w:rsidRDefault="00C3233C" w:rsidP="008E7151">
      <w:pPr>
        <w:ind w:left="728"/>
        <w:rPr>
          <w:rFonts w:cs="Arial"/>
          <w:sz w:val="20"/>
          <w:szCs w:val="20"/>
        </w:rPr>
      </w:pPr>
      <w:r w:rsidRPr="008E7151">
        <w:rPr>
          <w:rFonts w:cs="Arial"/>
          <w:sz w:val="20"/>
          <w:szCs w:val="20"/>
        </w:rPr>
        <w:t>- no būvbedres (pēc vajadzības) atsūknē gruntsūdeni.</w:t>
      </w:r>
    </w:p>
    <w:p w14:paraId="01CDD01F" w14:textId="77777777" w:rsidR="00C3233C" w:rsidRPr="00266CDC" w:rsidRDefault="00C3233C" w:rsidP="00266CDC">
      <w:pPr>
        <w:pStyle w:val="Heading2"/>
        <w:numPr>
          <w:ilvl w:val="0"/>
          <w:numId w:val="14"/>
        </w:numPr>
        <w:jc w:val="left"/>
      </w:pPr>
      <w:bookmarkStart w:id="50" w:name="_Toc362006603"/>
      <w:r w:rsidRPr="00266CDC">
        <w:t>PASŪTĪTĀJA PRASĪBAS EKSPLUATĀCIJAI</w:t>
      </w:r>
      <w:bookmarkEnd w:id="47"/>
      <w:bookmarkEnd w:id="50"/>
    </w:p>
    <w:p w14:paraId="4FB5D555" w14:textId="77777777" w:rsidR="00C3233C" w:rsidRPr="00D36F52" w:rsidRDefault="00C3233C" w:rsidP="00922A85">
      <w:pPr>
        <w:rPr>
          <w:rFonts w:cs="Arial"/>
          <w:sz w:val="20"/>
          <w:szCs w:val="20"/>
        </w:rPr>
      </w:pPr>
      <w:r w:rsidRPr="00D36F52">
        <w:rPr>
          <w:rFonts w:cs="Arial"/>
          <w:sz w:val="20"/>
          <w:szCs w:val="20"/>
        </w:rPr>
        <w:t>Būvuzņēmējam jānodrošina informatīvā bāze par izbūvēto sistēmu pēc ekspluatācijas noteikumiem.</w:t>
      </w:r>
    </w:p>
    <w:p w14:paraId="0DC5EDD5" w14:textId="77777777" w:rsidR="00C3233C" w:rsidRPr="00D36F52" w:rsidRDefault="00C3233C" w:rsidP="00922A85">
      <w:pPr>
        <w:rPr>
          <w:rFonts w:cs="Arial"/>
          <w:sz w:val="20"/>
          <w:szCs w:val="20"/>
        </w:rPr>
      </w:pPr>
      <w:r w:rsidRPr="00D36F52">
        <w:rPr>
          <w:rFonts w:cs="Arial"/>
          <w:sz w:val="20"/>
          <w:szCs w:val="20"/>
        </w:rPr>
        <w:t>Izbūvētajiem spiedvadiem veicama hidrauliskā pārbaude – pie spiediena, kas ne mazāks kā 1,5 reizes pārsniedz paredzēto darba spiedienu.</w:t>
      </w:r>
    </w:p>
    <w:p w14:paraId="7D41C796" w14:textId="77777777" w:rsidR="00C3233C" w:rsidRPr="00D36F52" w:rsidRDefault="00C3233C" w:rsidP="00266CDC">
      <w:pPr>
        <w:pStyle w:val="Heading2"/>
        <w:numPr>
          <w:ilvl w:val="0"/>
          <w:numId w:val="14"/>
        </w:numPr>
        <w:jc w:val="left"/>
      </w:pPr>
      <w:bookmarkStart w:id="51" w:name="_Toc362006604"/>
      <w:bookmarkStart w:id="52" w:name="_Toc141858171"/>
      <w:r w:rsidRPr="00D36F52">
        <w:t>PĀRBAUDES PIRMS DARBU PIEŅEMŠANAS</w:t>
      </w:r>
      <w:bookmarkEnd w:id="51"/>
      <w:bookmarkEnd w:id="52"/>
    </w:p>
    <w:p w14:paraId="5F92C312" w14:textId="77777777" w:rsidR="00C3233C" w:rsidRPr="00D36F52" w:rsidRDefault="00C3233C" w:rsidP="00922A85">
      <w:pPr>
        <w:spacing w:after="120"/>
        <w:rPr>
          <w:rFonts w:cs="Arial"/>
          <w:sz w:val="20"/>
          <w:szCs w:val="20"/>
        </w:rPr>
      </w:pPr>
      <w:r w:rsidRPr="00D36F52">
        <w:rPr>
          <w:rFonts w:cs="Arial"/>
          <w:sz w:val="20"/>
          <w:szCs w:val="20"/>
        </w:rPr>
        <w:t>Būvuzņēmējam jāveic visas likumdošanā paredzētās kanalizācijas sistēmu pārbaudes. Būvuzņēmējam jānoformē segto darbu akti, kā arī visa nepieciešamā izpilddokumentācija. Būvdarbu beigu stadijā būvuzņēmējam pilnībā jānodrošina likumdošanā noteiktā visa izpilddokumentācijas sagatavošana un nodošana papīra un digitālā formātā (Autocad un Microstation failos) Pasūtītājam.</w:t>
      </w:r>
    </w:p>
    <w:bookmarkEnd w:id="2"/>
    <w:bookmarkEnd w:id="14"/>
    <w:bookmarkEnd w:id="15"/>
    <w:bookmarkEnd w:id="16"/>
    <w:bookmarkEnd w:id="17"/>
    <w:p w14:paraId="1C5273DD" w14:textId="77777777" w:rsidR="00722071" w:rsidRPr="00922A85" w:rsidRDefault="00AC7E23" w:rsidP="00922A85">
      <w:pPr>
        <w:rPr>
          <w:rFonts w:cs="Arial"/>
          <w:i/>
          <w:sz w:val="20"/>
          <w:szCs w:val="20"/>
        </w:rPr>
      </w:pPr>
      <w:r w:rsidRPr="00D36F52">
        <w:rPr>
          <w:rFonts w:cs="Arial"/>
          <w:i/>
          <w:sz w:val="20"/>
          <w:szCs w:val="20"/>
        </w:rPr>
        <w:t xml:space="preserve">Sastādīja: </w:t>
      </w:r>
      <w:r w:rsidR="00F04585" w:rsidRPr="00D36F52">
        <w:rPr>
          <w:rFonts w:cs="Arial"/>
          <w:i/>
          <w:sz w:val="20"/>
          <w:szCs w:val="20"/>
        </w:rPr>
        <w:t>L.Ozola</w:t>
      </w:r>
      <w:r w:rsidR="00922A85" w:rsidRPr="00D36F52">
        <w:rPr>
          <w:rFonts w:cs="Arial"/>
          <w:i/>
          <w:sz w:val="20"/>
          <w:szCs w:val="20"/>
        </w:rPr>
        <w:tab/>
      </w:r>
      <w:r w:rsidR="00922A85" w:rsidRPr="00D36F52">
        <w:rPr>
          <w:rFonts w:cs="Arial"/>
          <w:i/>
          <w:sz w:val="20"/>
          <w:szCs w:val="20"/>
        </w:rPr>
        <w:tab/>
      </w:r>
      <w:r w:rsidR="00922A85" w:rsidRPr="00D36F52">
        <w:rPr>
          <w:rFonts w:cs="Arial"/>
          <w:i/>
          <w:sz w:val="20"/>
          <w:szCs w:val="20"/>
        </w:rPr>
        <w:tab/>
      </w:r>
      <w:r w:rsidR="00922A85" w:rsidRPr="00D36F52">
        <w:rPr>
          <w:rFonts w:cs="Arial"/>
          <w:i/>
          <w:sz w:val="20"/>
          <w:szCs w:val="20"/>
        </w:rPr>
        <w:tab/>
      </w:r>
      <w:r w:rsidR="00511033" w:rsidRPr="00D36F52">
        <w:rPr>
          <w:rFonts w:cs="Arial"/>
          <w:i/>
          <w:sz w:val="20"/>
          <w:szCs w:val="20"/>
        </w:rPr>
        <w:t xml:space="preserve">Datums: </w:t>
      </w:r>
      <w:r w:rsidR="00F04585" w:rsidRPr="00D36F52">
        <w:rPr>
          <w:rFonts w:cs="Arial"/>
          <w:i/>
          <w:sz w:val="20"/>
          <w:szCs w:val="20"/>
        </w:rPr>
        <w:t>10.02.2022.</w:t>
      </w:r>
      <w:r w:rsidR="00F96E11" w:rsidRPr="00922A85">
        <w:rPr>
          <w:rFonts w:cs="Arial"/>
          <w:i/>
          <w:sz w:val="20"/>
          <w:szCs w:val="20"/>
        </w:rPr>
        <w:t xml:space="preserve">              </w:t>
      </w:r>
    </w:p>
    <w:sectPr w:rsidR="00722071" w:rsidRPr="00922A85" w:rsidSect="00FE6195">
      <w:headerReference w:type="default" r:id="rId10"/>
      <w:footerReference w:type="even" r:id="rId11"/>
      <w:footerReference w:type="default" r:id="rId12"/>
      <w:pgSz w:w="11906" w:h="16838"/>
      <w:pgMar w:top="1701" w:right="907" w:bottom="1440"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CB138" w14:textId="77777777" w:rsidR="00295D64" w:rsidRDefault="00295D64">
      <w:r>
        <w:separator/>
      </w:r>
    </w:p>
  </w:endnote>
  <w:endnote w:type="continuationSeparator" w:id="0">
    <w:p w14:paraId="5455DE85" w14:textId="77777777" w:rsidR="00295D64" w:rsidRDefault="0029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Arial Black">
    <w:panose1 w:val="020B0A04020102020204"/>
    <w:charset w:val="BA"/>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1F572" w14:textId="77777777" w:rsidR="00295D64" w:rsidRDefault="00295D64" w:rsidP="00596F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01F4AC" w14:textId="77777777" w:rsidR="00295D64" w:rsidRDefault="00295D64" w:rsidP="009357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39488" w14:textId="77777777" w:rsidR="00295D64" w:rsidRDefault="00295D64" w:rsidP="00100C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3E42">
      <w:rPr>
        <w:rStyle w:val="PageNumber"/>
        <w:noProof/>
      </w:rPr>
      <w:t>2</w:t>
    </w:r>
    <w:r>
      <w:rPr>
        <w:rStyle w:val="PageNumber"/>
      </w:rPr>
      <w:fldChar w:fldCharType="end"/>
    </w:r>
  </w:p>
  <w:p w14:paraId="721610B3" w14:textId="77777777" w:rsidR="00295D64" w:rsidRDefault="00295D64" w:rsidP="0021128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3B576" w14:textId="77777777" w:rsidR="00295D64" w:rsidRDefault="00295D64">
      <w:r>
        <w:separator/>
      </w:r>
    </w:p>
  </w:footnote>
  <w:footnote w:type="continuationSeparator" w:id="0">
    <w:p w14:paraId="0BF4E11B" w14:textId="77777777" w:rsidR="00295D64" w:rsidRDefault="00295D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F9586" w14:textId="77777777" w:rsidR="00295D64" w:rsidRDefault="00295D64" w:rsidP="008D7284">
    <w:pPr>
      <w:pStyle w:val="Header"/>
      <w:pBdr>
        <w:bottom w:val="double" w:sz="4" w:space="1" w:color="auto"/>
      </w:pBdr>
      <w:ind w:left="539"/>
      <w:rPr>
        <w:rFonts w:cs="Arial"/>
        <w:szCs w:val="18"/>
      </w:rPr>
    </w:pPr>
    <w:r>
      <w:rPr>
        <w:rFonts w:cs="Arial"/>
        <w:b/>
        <w:bCs/>
        <w:szCs w:val="18"/>
      </w:rPr>
      <w:t>Līguma Nr. 1-13/21-19 (</w:t>
    </w:r>
    <w:r w:rsidRPr="00FE6670">
      <w:rPr>
        <w:rFonts w:cs="Arial"/>
        <w:b/>
        <w:bCs/>
        <w:szCs w:val="18"/>
      </w:rPr>
      <w:t>2021-UK/187-21</w:t>
    </w:r>
    <w:r>
      <w:rPr>
        <w:rFonts w:cs="Arial"/>
        <w:b/>
        <w:bCs/>
        <w:szCs w:val="18"/>
      </w:rPr>
      <w:t>)</w:t>
    </w:r>
  </w:p>
  <w:p w14:paraId="3AC7EE40" w14:textId="77777777" w:rsidR="00295D64" w:rsidRDefault="00295D64" w:rsidP="008D7284">
    <w:pPr>
      <w:pStyle w:val="Header"/>
      <w:pBdr>
        <w:bottom w:val="double" w:sz="4" w:space="1" w:color="auto"/>
      </w:pBdr>
      <w:ind w:left="539"/>
      <w:rPr>
        <w:rFonts w:cs="Arial"/>
        <w:szCs w:val="18"/>
      </w:rPr>
    </w:pPr>
    <w:r>
      <w:rPr>
        <w:rFonts w:cs="Arial"/>
        <w:szCs w:val="18"/>
      </w:rPr>
      <w:t>Projekts: „</w:t>
    </w:r>
    <w:r w:rsidRPr="00FE6670">
      <w:t xml:space="preserve"> </w:t>
    </w:r>
    <w:r w:rsidRPr="00FE6670">
      <w:rPr>
        <w:rFonts w:cs="Arial"/>
        <w:szCs w:val="18"/>
      </w:rPr>
      <w:t>Ūdenssaimniecības attīstība Stūnīšu DKS teritorijā</w:t>
    </w:r>
    <w:r>
      <w:rPr>
        <w:rFonts w:cs="Arial"/>
        <w:szCs w:val="18"/>
      </w:rPr>
      <w:t>”</w:t>
    </w:r>
  </w:p>
  <w:p w14:paraId="230BEC69" w14:textId="77777777" w:rsidR="00295D64" w:rsidRPr="006E4B96" w:rsidRDefault="00295D64" w:rsidP="008D7284">
    <w:pPr>
      <w:pStyle w:val="Header"/>
    </w:pPr>
  </w:p>
  <w:p w14:paraId="1B7945D9" w14:textId="77777777" w:rsidR="00295D64" w:rsidRPr="008D7284" w:rsidRDefault="00295D64" w:rsidP="008D72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85A9B"/>
    <w:multiLevelType w:val="hybridMultilevel"/>
    <w:tmpl w:val="14E28B7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B1251B2"/>
    <w:multiLevelType w:val="hybridMultilevel"/>
    <w:tmpl w:val="C4D23CF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13EA286F"/>
    <w:multiLevelType w:val="multilevel"/>
    <w:tmpl w:val="FACCFB22"/>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792" w:hanging="432"/>
      </w:pPr>
      <w:rPr>
        <w:rFonts w:hint="default"/>
        <w:i w:val="0"/>
        <w:iCs/>
        <w:strike w:val="0"/>
        <w:color w:val="auto"/>
        <w:sz w:val="24"/>
        <w:szCs w:val="24"/>
      </w:rPr>
    </w:lvl>
    <w:lvl w:ilvl="2">
      <w:start w:val="1"/>
      <w:numFmt w:val="bullet"/>
      <w:pStyle w:val="naisf"/>
      <w:lvlText w:val=""/>
      <w:lvlJc w:val="left"/>
      <w:pPr>
        <w:tabs>
          <w:tab w:val="num" w:pos="1344"/>
        </w:tabs>
        <w:ind w:left="1344" w:hanging="504"/>
      </w:pPr>
      <w:rPr>
        <w:rFonts w:ascii="Symbol" w:hAnsi="Symbol" w:hint="default"/>
        <w:i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DA339F2"/>
    <w:multiLevelType w:val="multilevel"/>
    <w:tmpl w:val="86DC4298"/>
    <w:styleLink w:val="LFO12"/>
    <w:lvl w:ilvl="0">
      <w:start w:val="2"/>
      <w:numFmt w:val="decimal"/>
      <w:lvlText w:val="%1)"/>
      <w:lvlJc w:val="left"/>
      <w:pPr>
        <w:ind w:left="724" w:hanging="360"/>
      </w:pPr>
      <w:rPr>
        <w:rFonts w:cs="Times New Roman"/>
        <w:b w:val="0"/>
      </w:rPr>
    </w:lvl>
    <w:lvl w:ilvl="1">
      <w:numFmt w:val="bullet"/>
      <w:lvlText w:val=""/>
      <w:lvlJc w:val="left"/>
      <w:pPr>
        <w:ind w:left="1440" w:hanging="360"/>
      </w:pPr>
      <w:rPr>
        <w:rFonts w:ascii="Symbol" w:hAnsi="Symbol"/>
        <w:b w:val="0"/>
      </w:rPr>
    </w:lvl>
    <w:lvl w:ilvl="2">
      <w:numFmt w:val="bullet"/>
      <w:lvlText w:val=""/>
      <w:lvlJc w:val="left"/>
      <w:pPr>
        <w:ind w:left="2340" w:hanging="360"/>
      </w:pPr>
      <w:rPr>
        <w:rFonts w:ascii="Symbol" w:hAnsi="Symbol"/>
        <w:b w:val="0"/>
      </w:rPr>
    </w:lvl>
    <w:lvl w:ilvl="3">
      <w:numFmt w:val="bullet"/>
      <w:lvlText w:val="-"/>
      <w:lvlJc w:val="left"/>
      <w:pPr>
        <w:ind w:left="2880" w:hanging="360"/>
      </w:pPr>
      <w:rPr>
        <w:rFonts w:ascii="Times New Roman" w:eastAsia="Times New Roman" w:hAnsi="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DFC7D35"/>
    <w:multiLevelType w:val="multilevel"/>
    <w:tmpl w:val="0426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5" w15:restartNumberingAfterBreak="0">
    <w:nsid w:val="29AD137A"/>
    <w:multiLevelType w:val="hybridMultilevel"/>
    <w:tmpl w:val="DB2CBAF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342A6E15"/>
    <w:multiLevelType w:val="multilevel"/>
    <w:tmpl w:val="29B2E61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35F685D"/>
    <w:multiLevelType w:val="multilevel"/>
    <w:tmpl w:val="A3962B4C"/>
    <w:styleLink w:val="ArticleSection"/>
    <w:lvl w:ilvl="0">
      <w:start w:val="1"/>
      <w:numFmt w:val="decimal"/>
      <w:lvlText w:val="%1."/>
      <w:lvlJc w:val="left"/>
      <w:pPr>
        <w:tabs>
          <w:tab w:val="num" w:pos="1440"/>
        </w:tabs>
        <w:ind w:left="1080" w:hanging="360"/>
      </w:pPr>
    </w:lvl>
    <w:lvl w:ilvl="1">
      <w:start w:val="1"/>
      <w:numFmt w:val="decimal"/>
      <w:lvlText w:val="%1.%2."/>
      <w:lvlJc w:val="left"/>
      <w:pPr>
        <w:tabs>
          <w:tab w:val="num" w:pos="2160"/>
        </w:tabs>
        <w:ind w:left="1512" w:hanging="432"/>
      </w:pPr>
    </w:lvl>
    <w:lvl w:ilvl="2">
      <w:start w:val="1"/>
      <w:numFmt w:val="decimal"/>
      <w:lvlText w:val="%1.%2.%3."/>
      <w:lvlJc w:val="left"/>
      <w:pPr>
        <w:tabs>
          <w:tab w:val="num" w:pos="2880"/>
        </w:tabs>
        <w:ind w:left="1944" w:hanging="504"/>
      </w:pPr>
    </w:lvl>
    <w:lvl w:ilvl="3">
      <w:start w:val="1"/>
      <w:numFmt w:val="decimal"/>
      <w:lvlText w:val="%1.%2.%3.%4."/>
      <w:lvlJc w:val="left"/>
      <w:pPr>
        <w:tabs>
          <w:tab w:val="num" w:pos="3600"/>
        </w:tabs>
        <w:ind w:left="2448" w:hanging="648"/>
      </w:pPr>
    </w:lvl>
    <w:lvl w:ilvl="4">
      <w:start w:val="1"/>
      <w:numFmt w:val="decimal"/>
      <w:lvlText w:val="%1.%2.%3.%4.%5."/>
      <w:lvlJc w:val="left"/>
      <w:pPr>
        <w:tabs>
          <w:tab w:val="num" w:pos="4320"/>
        </w:tabs>
        <w:ind w:left="2952" w:hanging="792"/>
      </w:pPr>
    </w:lvl>
    <w:lvl w:ilvl="5">
      <w:start w:val="1"/>
      <w:numFmt w:val="decimal"/>
      <w:lvlText w:val="%1.%2.%3.%4.%5.%6."/>
      <w:lvlJc w:val="left"/>
      <w:pPr>
        <w:tabs>
          <w:tab w:val="num" w:pos="5040"/>
        </w:tabs>
        <w:ind w:left="3456" w:hanging="936"/>
      </w:pPr>
    </w:lvl>
    <w:lvl w:ilvl="6">
      <w:start w:val="1"/>
      <w:numFmt w:val="decimal"/>
      <w:lvlText w:val="%1.%2.%3.%4.%5.%6.%7."/>
      <w:lvlJc w:val="left"/>
      <w:pPr>
        <w:tabs>
          <w:tab w:val="num" w:pos="6120"/>
        </w:tabs>
        <w:ind w:left="3960" w:hanging="1080"/>
      </w:pPr>
    </w:lvl>
    <w:lvl w:ilvl="7">
      <w:start w:val="1"/>
      <w:numFmt w:val="decimal"/>
      <w:lvlText w:val="%1.%2.%3.%4.%5.%6.%7.%8."/>
      <w:lvlJc w:val="left"/>
      <w:pPr>
        <w:tabs>
          <w:tab w:val="num" w:pos="6840"/>
        </w:tabs>
        <w:ind w:left="4464" w:hanging="1224"/>
      </w:pPr>
    </w:lvl>
    <w:lvl w:ilvl="8">
      <w:start w:val="1"/>
      <w:numFmt w:val="decimal"/>
      <w:lvlText w:val="%1.%2.%3.%4.%5.%6.%7.%8.%9."/>
      <w:lvlJc w:val="left"/>
      <w:pPr>
        <w:tabs>
          <w:tab w:val="num" w:pos="7560"/>
        </w:tabs>
        <w:ind w:left="5040" w:hanging="1440"/>
      </w:pPr>
    </w:lvl>
  </w:abstractNum>
  <w:abstractNum w:abstractNumId="8" w15:restartNumberingAfterBreak="0">
    <w:nsid w:val="4A671616"/>
    <w:multiLevelType w:val="hybridMultilevel"/>
    <w:tmpl w:val="643A8F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E1B1F08"/>
    <w:multiLevelType w:val="hybridMultilevel"/>
    <w:tmpl w:val="420AF6EA"/>
    <w:lvl w:ilvl="0" w:tplc="BCBE6AA4">
      <w:start w:val="1"/>
      <w:numFmt w:val="bullet"/>
      <w:pStyle w:val="Teksts"/>
      <w:lvlText w:val=""/>
      <w:lvlJc w:val="left"/>
      <w:pPr>
        <w:tabs>
          <w:tab w:val="num" w:pos="1247"/>
        </w:tabs>
        <w:ind w:left="1247" w:hanging="396"/>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Book Antiqu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Book Antiqu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Book Antiqu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926372"/>
    <w:multiLevelType w:val="hybridMultilevel"/>
    <w:tmpl w:val="8C0E8886"/>
    <w:lvl w:ilvl="0" w:tplc="84C84AB6">
      <w:start w:val="5"/>
      <w:numFmt w:val="bullet"/>
      <w:lvlText w:val="-"/>
      <w:lvlJc w:val="left"/>
      <w:pPr>
        <w:ind w:left="720" w:hanging="360"/>
      </w:pPr>
      <w:rPr>
        <w:rFonts w:ascii="Arial" w:eastAsia="Times New Roman"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73B0723"/>
    <w:multiLevelType w:val="multilevel"/>
    <w:tmpl w:val="29B2E61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7574DFB"/>
    <w:multiLevelType w:val="hybridMultilevel"/>
    <w:tmpl w:val="11900DD2"/>
    <w:lvl w:ilvl="0" w:tplc="04260001">
      <w:start w:val="2"/>
      <w:numFmt w:val="decimal"/>
      <w:lvlText w:val="%1)"/>
      <w:lvlJc w:val="left"/>
      <w:pPr>
        <w:tabs>
          <w:tab w:val="num" w:pos="724"/>
        </w:tabs>
        <w:ind w:left="724" w:hanging="360"/>
      </w:pPr>
      <w:rPr>
        <w:rFonts w:cs="Times New Roman" w:hint="default"/>
        <w:b w:val="0"/>
      </w:rPr>
    </w:lvl>
    <w:lvl w:ilvl="1" w:tplc="04260003">
      <w:start w:val="1"/>
      <w:numFmt w:val="bullet"/>
      <w:pStyle w:val="StyleAArial10ptLeft0cmCharCharCharCharCharCharCharCharCharCharCharCharCharCharCharCharCharCharCharCharCharCharCharCharCharCharCharCharCharCharCharCharCharCharCharChar"/>
      <w:lvlText w:val=""/>
      <w:lvlJc w:val="left"/>
      <w:pPr>
        <w:tabs>
          <w:tab w:val="num" w:pos="1440"/>
        </w:tabs>
        <w:ind w:left="1440" w:hanging="360"/>
      </w:pPr>
      <w:rPr>
        <w:rFonts w:ascii="Symbol" w:hAnsi="Symbol" w:hint="default"/>
        <w:b w:val="0"/>
      </w:rPr>
    </w:lvl>
    <w:lvl w:ilvl="2" w:tplc="04260005">
      <w:start w:val="1"/>
      <w:numFmt w:val="bullet"/>
      <w:lvlText w:val=""/>
      <w:lvlJc w:val="left"/>
      <w:pPr>
        <w:tabs>
          <w:tab w:val="num" w:pos="2340"/>
        </w:tabs>
        <w:ind w:left="2340" w:hanging="360"/>
      </w:pPr>
      <w:rPr>
        <w:rFonts w:ascii="Symbol" w:hAnsi="Symbol" w:hint="default"/>
        <w:b w:val="0"/>
      </w:rPr>
    </w:lvl>
    <w:lvl w:ilvl="3" w:tplc="04260001">
      <w:numFmt w:val="bullet"/>
      <w:lvlText w:val="-"/>
      <w:lvlJc w:val="left"/>
      <w:pPr>
        <w:ind w:left="2880" w:hanging="360"/>
      </w:pPr>
      <w:rPr>
        <w:rFonts w:ascii="Times New Roman" w:eastAsia="Times New Roman" w:hAnsi="Times New Roman" w:hint="default"/>
      </w:rPr>
    </w:lvl>
    <w:lvl w:ilvl="4" w:tplc="04260003" w:tentative="1">
      <w:start w:val="1"/>
      <w:numFmt w:val="lowerLetter"/>
      <w:lvlText w:val="%5."/>
      <w:lvlJc w:val="left"/>
      <w:pPr>
        <w:tabs>
          <w:tab w:val="num" w:pos="3600"/>
        </w:tabs>
        <w:ind w:left="3600" w:hanging="360"/>
      </w:pPr>
      <w:rPr>
        <w:rFonts w:cs="Times New Roman"/>
      </w:rPr>
    </w:lvl>
    <w:lvl w:ilvl="5" w:tplc="04260005" w:tentative="1">
      <w:start w:val="1"/>
      <w:numFmt w:val="lowerRoman"/>
      <w:lvlText w:val="%6."/>
      <w:lvlJc w:val="right"/>
      <w:pPr>
        <w:tabs>
          <w:tab w:val="num" w:pos="4320"/>
        </w:tabs>
        <w:ind w:left="4320" w:hanging="180"/>
      </w:pPr>
      <w:rPr>
        <w:rFonts w:cs="Times New Roman"/>
      </w:rPr>
    </w:lvl>
    <w:lvl w:ilvl="6" w:tplc="04260001" w:tentative="1">
      <w:start w:val="1"/>
      <w:numFmt w:val="decimal"/>
      <w:lvlText w:val="%7."/>
      <w:lvlJc w:val="left"/>
      <w:pPr>
        <w:tabs>
          <w:tab w:val="num" w:pos="5040"/>
        </w:tabs>
        <w:ind w:left="5040" w:hanging="360"/>
      </w:pPr>
      <w:rPr>
        <w:rFonts w:cs="Times New Roman"/>
      </w:rPr>
    </w:lvl>
    <w:lvl w:ilvl="7" w:tplc="04260003" w:tentative="1">
      <w:start w:val="1"/>
      <w:numFmt w:val="lowerLetter"/>
      <w:lvlText w:val="%8."/>
      <w:lvlJc w:val="left"/>
      <w:pPr>
        <w:tabs>
          <w:tab w:val="num" w:pos="5760"/>
        </w:tabs>
        <w:ind w:left="5760" w:hanging="360"/>
      </w:pPr>
      <w:rPr>
        <w:rFonts w:cs="Times New Roman"/>
      </w:rPr>
    </w:lvl>
    <w:lvl w:ilvl="8" w:tplc="0426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69A47F50"/>
    <w:multiLevelType w:val="multilevel"/>
    <w:tmpl w:val="B47466DC"/>
    <w:styleLink w:val="StyleOutlinenumber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6D1D3939"/>
    <w:multiLevelType w:val="multilevel"/>
    <w:tmpl w:val="B47466DC"/>
    <w:styleLink w:val="StyleBullet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77A71E3F"/>
    <w:multiLevelType w:val="hybridMultilevel"/>
    <w:tmpl w:val="F90A861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C46C88"/>
    <w:multiLevelType w:val="hybridMultilevel"/>
    <w:tmpl w:val="42182162"/>
    <w:lvl w:ilvl="0" w:tplc="926494D6">
      <w:start w:val="3"/>
      <w:numFmt w:val="decimal"/>
      <w:lvlText w:val="%1)"/>
      <w:lvlJc w:val="left"/>
      <w:pPr>
        <w:ind w:left="724" w:hanging="360"/>
      </w:pPr>
      <w:rPr>
        <w:rFonts w:hint="default"/>
      </w:rPr>
    </w:lvl>
    <w:lvl w:ilvl="1" w:tplc="04260019" w:tentative="1">
      <w:start w:val="1"/>
      <w:numFmt w:val="lowerLetter"/>
      <w:lvlText w:val="%2."/>
      <w:lvlJc w:val="left"/>
      <w:pPr>
        <w:ind w:left="1444" w:hanging="360"/>
      </w:pPr>
    </w:lvl>
    <w:lvl w:ilvl="2" w:tplc="0426001B" w:tentative="1">
      <w:start w:val="1"/>
      <w:numFmt w:val="lowerRoman"/>
      <w:lvlText w:val="%3."/>
      <w:lvlJc w:val="right"/>
      <w:pPr>
        <w:ind w:left="2164" w:hanging="180"/>
      </w:pPr>
    </w:lvl>
    <w:lvl w:ilvl="3" w:tplc="0426000F" w:tentative="1">
      <w:start w:val="1"/>
      <w:numFmt w:val="decimal"/>
      <w:lvlText w:val="%4."/>
      <w:lvlJc w:val="left"/>
      <w:pPr>
        <w:ind w:left="2884" w:hanging="360"/>
      </w:pPr>
    </w:lvl>
    <w:lvl w:ilvl="4" w:tplc="04260019" w:tentative="1">
      <w:start w:val="1"/>
      <w:numFmt w:val="lowerLetter"/>
      <w:lvlText w:val="%5."/>
      <w:lvlJc w:val="left"/>
      <w:pPr>
        <w:ind w:left="3604" w:hanging="360"/>
      </w:pPr>
    </w:lvl>
    <w:lvl w:ilvl="5" w:tplc="0426001B" w:tentative="1">
      <w:start w:val="1"/>
      <w:numFmt w:val="lowerRoman"/>
      <w:lvlText w:val="%6."/>
      <w:lvlJc w:val="right"/>
      <w:pPr>
        <w:ind w:left="4324" w:hanging="180"/>
      </w:pPr>
    </w:lvl>
    <w:lvl w:ilvl="6" w:tplc="0426000F" w:tentative="1">
      <w:start w:val="1"/>
      <w:numFmt w:val="decimal"/>
      <w:lvlText w:val="%7."/>
      <w:lvlJc w:val="left"/>
      <w:pPr>
        <w:ind w:left="5044" w:hanging="360"/>
      </w:pPr>
    </w:lvl>
    <w:lvl w:ilvl="7" w:tplc="04260019" w:tentative="1">
      <w:start w:val="1"/>
      <w:numFmt w:val="lowerLetter"/>
      <w:lvlText w:val="%8."/>
      <w:lvlJc w:val="left"/>
      <w:pPr>
        <w:ind w:left="5764" w:hanging="360"/>
      </w:pPr>
    </w:lvl>
    <w:lvl w:ilvl="8" w:tplc="0426001B" w:tentative="1">
      <w:start w:val="1"/>
      <w:numFmt w:val="lowerRoman"/>
      <w:lvlText w:val="%9."/>
      <w:lvlJc w:val="right"/>
      <w:pPr>
        <w:ind w:left="6484" w:hanging="180"/>
      </w:pPr>
    </w:lvl>
  </w:abstractNum>
  <w:abstractNum w:abstractNumId="17" w15:restartNumberingAfterBreak="0">
    <w:nsid w:val="7D0505C6"/>
    <w:multiLevelType w:val="hybridMultilevel"/>
    <w:tmpl w:val="65BAF250"/>
    <w:lvl w:ilvl="0" w:tplc="B0A8907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7"/>
  </w:num>
  <w:num w:numId="3">
    <w:abstractNumId w:val="13"/>
  </w:num>
  <w:num w:numId="4">
    <w:abstractNumId w:val="4"/>
  </w:num>
  <w:num w:numId="5">
    <w:abstractNumId w:val="6"/>
  </w:num>
  <w:num w:numId="6">
    <w:abstractNumId w:val="15"/>
  </w:num>
  <w:num w:numId="7">
    <w:abstractNumId w:val="12"/>
  </w:num>
  <w:num w:numId="8">
    <w:abstractNumId w:val="3"/>
  </w:num>
  <w:num w:numId="9">
    <w:abstractNumId w:val="10"/>
  </w:num>
  <w:num w:numId="10">
    <w:abstractNumId w:val="0"/>
  </w:num>
  <w:num w:numId="11">
    <w:abstractNumId w:val="9"/>
  </w:num>
  <w:num w:numId="12">
    <w:abstractNumId w:val="2"/>
  </w:num>
  <w:num w:numId="13">
    <w:abstractNumId w:val="17"/>
  </w:num>
  <w:num w:numId="14">
    <w:abstractNumId w:val="11"/>
  </w:num>
  <w:num w:numId="15">
    <w:abstractNumId w:val="1"/>
  </w:num>
  <w:num w:numId="16">
    <w:abstractNumId w:val="5"/>
  </w:num>
  <w:num w:numId="17">
    <w:abstractNumId w:val="16"/>
  </w:num>
  <w:num w:numId="1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28"/>
  <w:drawingGridVerticalSpacing w:val="28"/>
  <w:noPunctuationKerning/>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E8B"/>
    <w:rsid w:val="00001447"/>
    <w:rsid w:val="00001A29"/>
    <w:rsid w:val="000021B6"/>
    <w:rsid w:val="00002494"/>
    <w:rsid w:val="000026C5"/>
    <w:rsid w:val="00002875"/>
    <w:rsid w:val="00002CE6"/>
    <w:rsid w:val="000059EE"/>
    <w:rsid w:val="000061BA"/>
    <w:rsid w:val="00006D07"/>
    <w:rsid w:val="00010116"/>
    <w:rsid w:val="00010C45"/>
    <w:rsid w:val="00011144"/>
    <w:rsid w:val="000115E4"/>
    <w:rsid w:val="00011646"/>
    <w:rsid w:val="00012C4D"/>
    <w:rsid w:val="00012F48"/>
    <w:rsid w:val="0001355A"/>
    <w:rsid w:val="000138B9"/>
    <w:rsid w:val="000158BA"/>
    <w:rsid w:val="00016752"/>
    <w:rsid w:val="00016D42"/>
    <w:rsid w:val="00016E49"/>
    <w:rsid w:val="00017D50"/>
    <w:rsid w:val="0002114B"/>
    <w:rsid w:val="00022164"/>
    <w:rsid w:val="000229C1"/>
    <w:rsid w:val="000234B8"/>
    <w:rsid w:val="00024332"/>
    <w:rsid w:val="00031517"/>
    <w:rsid w:val="00031EF9"/>
    <w:rsid w:val="0003275B"/>
    <w:rsid w:val="00032BB4"/>
    <w:rsid w:val="00032C95"/>
    <w:rsid w:val="0003308A"/>
    <w:rsid w:val="000332CF"/>
    <w:rsid w:val="00033DDB"/>
    <w:rsid w:val="00033EA3"/>
    <w:rsid w:val="00036B99"/>
    <w:rsid w:val="00036BBB"/>
    <w:rsid w:val="00036C5A"/>
    <w:rsid w:val="00037186"/>
    <w:rsid w:val="00037381"/>
    <w:rsid w:val="0003773E"/>
    <w:rsid w:val="0003776A"/>
    <w:rsid w:val="000378D1"/>
    <w:rsid w:val="000410D6"/>
    <w:rsid w:val="00041684"/>
    <w:rsid w:val="000435C6"/>
    <w:rsid w:val="000436E2"/>
    <w:rsid w:val="000436F6"/>
    <w:rsid w:val="00043E01"/>
    <w:rsid w:val="00043FCB"/>
    <w:rsid w:val="0004403A"/>
    <w:rsid w:val="0004491D"/>
    <w:rsid w:val="0004526C"/>
    <w:rsid w:val="00046FD9"/>
    <w:rsid w:val="000475B5"/>
    <w:rsid w:val="00047F3F"/>
    <w:rsid w:val="00047F99"/>
    <w:rsid w:val="00050562"/>
    <w:rsid w:val="00051A71"/>
    <w:rsid w:val="000525EB"/>
    <w:rsid w:val="00052BDB"/>
    <w:rsid w:val="00053C96"/>
    <w:rsid w:val="00054566"/>
    <w:rsid w:val="00055537"/>
    <w:rsid w:val="0005563E"/>
    <w:rsid w:val="00055828"/>
    <w:rsid w:val="00055926"/>
    <w:rsid w:val="00055BB3"/>
    <w:rsid w:val="0005623D"/>
    <w:rsid w:val="00056413"/>
    <w:rsid w:val="000565E4"/>
    <w:rsid w:val="00057500"/>
    <w:rsid w:val="000608EA"/>
    <w:rsid w:val="00061E5B"/>
    <w:rsid w:val="00061E90"/>
    <w:rsid w:val="00062512"/>
    <w:rsid w:val="00062986"/>
    <w:rsid w:val="00062F37"/>
    <w:rsid w:val="000637B5"/>
    <w:rsid w:val="00063A2F"/>
    <w:rsid w:val="00063E0D"/>
    <w:rsid w:val="00063E1B"/>
    <w:rsid w:val="00064217"/>
    <w:rsid w:val="00065055"/>
    <w:rsid w:val="00065626"/>
    <w:rsid w:val="00065774"/>
    <w:rsid w:val="00065DEF"/>
    <w:rsid w:val="000667D0"/>
    <w:rsid w:val="00067C35"/>
    <w:rsid w:val="0007033D"/>
    <w:rsid w:val="000703CB"/>
    <w:rsid w:val="00070FDE"/>
    <w:rsid w:val="0007129E"/>
    <w:rsid w:val="00071DDD"/>
    <w:rsid w:val="0007253A"/>
    <w:rsid w:val="0007293D"/>
    <w:rsid w:val="00074653"/>
    <w:rsid w:val="000764DB"/>
    <w:rsid w:val="000770F9"/>
    <w:rsid w:val="0007752B"/>
    <w:rsid w:val="00077600"/>
    <w:rsid w:val="00077A69"/>
    <w:rsid w:val="000807C5"/>
    <w:rsid w:val="00081F87"/>
    <w:rsid w:val="00083D4D"/>
    <w:rsid w:val="000843F6"/>
    <w:rsid w:val="000867C9"/>
    <w:rsid w:val="00086BAD"/>
    <w:rsid w:val="00086D38"/>
    <w:rsid w:val="000901CE"/>
    <w:rsid w:val="000905DB"/>
    <w:rsid w:val="00090AAA"/>
    <w:rsid w:val="00091266"/>
    <w:rsid w:val="0009269D"/>
    <w:rsid w:val="00092C91"/>
    <w:rsid w:val="000936E3"/>
    <w:rsid w:val="00094E5C"/>
    <w:rsid w:val="00095DD0"/>
    <w:rsid w:val="00096813"/>
    <w:rsid w:val="000969F3"/>
    <w:rsid w:val="00096AE8"/>
    <w:rsid w:val="00097700"/>
    <w:rsid w:val="000A0B52"/>
    <w:rsid w:val="000A1A6C"/>
    <w:rsid w:val="000A1FE6"/>
    <w:rsid w:val="000A20C3"/>
    <w:rsid w:val="000A210F"/>
    <w:rsid w:val="000A3E0B"/>
    <w:rsid w:val="000A40BD"/>
    <w:rsid w:val="000A43A3"/>
    <w:rsid w:val="000A44EA"/>
    <w:rsid w:val="000A4A0E"/>
    <w:rsid w:val="000A5058"/>
    <w:rsid w:val="000A52A3"/>
    <w:rsid w:val="000A5FF2"/>
    <w:rsid w:val="000A6D7E"/>
    <w:rsid w:val="000B2AC1"/>
    <w:rsid w:val="000B2FAD"/>
    <w:rsid w:val="000B35B7"/>
    <w:rsid w:val="000B5529"/>
    <w:rsid w:val="000B5653"/>
    <w:rsid w:val="000B62CB"/>
    <w:rsid w:val="000B63A8"/>
    <w:rsid w:val="000B6FD5"/>
    <w:rsid w:val="000B7911"/>
    <w:rsid w:val="000B7ACB"/>
    <w:rsid w:val="000C23E9"/>
    <w:rsid w:val="000C2DCA"/>
    <w:rsid w:val="000C41C4"/>
    <w:rsid w:val="000C47C6"/>
    <w:rsid w:val="000C4CD2"/>
    <w:rsid w:val="000C4D18"/>
    <w:rsid w:val="000C5238"/>
    <w:rsid w:val="000C5C95"/>
    <w:rsid w:val="000D0379"/>
    <w:rsid w:val="000D0E3E"/>
    <w:rsid w:val="000D14FE"/>
    <w:rsid w:val="000D1771"/>
    <w:rsid w:val="000D1AF8"/>
    <w:rsid w:val="000D1C09"/>
    <w:rsid w:val="000D1E82"/>
    <w:rsid w:val="000D2A99"/>
    <w:rsid w:val="000D2E62"/>
    <w:rsid w:val="000D3196"/>
    <w:rsid w:val="000D3834"/>
    <w:rsid w:val="000D3B4D"/>
    <w:rsid w:val="000D5ABB"/>
    <w:rsid w:val="000D5D63"/>
    <w:rsid w:val="000D699E"/>
    <w:rsid w:val="000D6C95"/>
    <w:rsid w:val="000D7DE0"/>
    <w:rsid w:val="000E01A8"/>
    <w:rsid w:val="000E0BD6"/>
    <w:rsid w:val="000E0F92"/>
    <w:rsid w:val="000E1252"/>
    <w:rsid w:val="000E127E"/>
    <w:rsid w:val="000E1D9F"/>
    <w:rsid w:val="000E21AF"/>
    <w:rsid w:val="000E2CE8"/>
    <w:rsid w:val="000E30D4"/>
    <w:rsid w:val="000E3A0E"/>
    <w:rsid w:val="000E4DC9"/>
    <w:rsid w:val="000E5030"/>
    <w:rsid w:val="000E66B7"/>
    <w:rsid w:val="000E6F76"/>
    <w:rsid w:val="000E7036"/>
    <w:rsid w:val="000E7C18"/>
    <w:rsid w:val="000F0111"/>
    <w:rsid w:val="000F0B7D"/>
    <w:rsid w:val="000F0D68"/>
    <w:rsid w:val="000F1310"/>
    <w:rsid w:val="000F1B76"/>
    <w:rsid w:val="000F2CC7"/>
    <w:rsid w:val="000F31A6"/>
    <w:rsid w:val="000F4E65"/>
    <w:rsid w:val="000F613F"/>
    <w:rsid w:val="000F6C06"/>
    <w:rsid w:val="000F6CB2"/>
    <w:rsid w:val="000F6F98"/>
    <w:rsid w:val="000F7005"/>
    <w:rsid w:val="000F7514"/>
    <w:rsid w:val="000F762B"/>
    <w:rsid w:val="000F7D65"/>
    <w:rsid w:val="001001C4"/>
    <w:rsid w:val="00100919"/>
    <w:rsid w:val="00100C93"/>
    <w:rsid w:val="00100CE8"/>
    <w:rsid w:val="00101B8F"/>
    <w:rsid w:val="00101C6E"/>
    <w:rsid w:val="00102150"/>
    <w:rsid w:val="00102B9C"/>
    <w:rsid w:val="001035BB"/>
    <w:rsid w:val="00103613"/>
    <w:rsid w:val="001038BA"/>
    <w:rsid w:val="001039B5"/>
    <w:rsid w:val="00103EA1"/>
    <w:rsid w:val="00104F87"/>
    <w:rsid w:val="001064A5"/>
    <w:rsid w:val="001065C2"/>
    <w:rsid w:val="00106BF3"/>
    <w:rsid w:val="00106D70"/>
    <w:rsid w:val="00106F0E"/>
    <w:rsid w:val="00107F90"/>
    <w:rsid w:val="0011019B"/>
    <w:rsid w:val="0011191F"/>
    <w:rsid w:val="00111BC4"/>
    <w:rsid w:val="00111E2D"/>
    <w:rsid w:val="001124B2"/>
    <w:rsid w:val="00112C1B"/>
    <w:rsid w:val="00112F88"/>
    <w:rsid w:val="00113559"/>
    <w:rsid w:val="001135D4"/>
    <w:rsid w:val="001135EB"/>
    <w:rsid w:val="00115C5E"/>
    <w:rsid w:val="0011623C"/>
    <w:rsid w:val="00117355"/>
    <w:rsid w:val="00120769"/>
    <w:rsid w:val="00120DCF"/>
    <w:rsid w:val="00120F86"/>
    <w:rsid w:val="00120FC1"/>
    <w:rsid w:val="00123907"/>
    <w:rsid w:val="00124522"/>
    <w:rsid w:val="0012626A"/>
    <w:rsid w:val="00126AB0"/>
    <w:rsid w:val="00127329"/>
    <w:rsid w:val="001276CA"/>
    <w:rsid w:val="00127F07"/>
    <w:rsid w:val="0013121E"/>
    <w:rsid w:val="001319A7"/>
    <w:rsid w:val="00132131"/>
    <w:rsid w:val="001322B0"/>
    <w:rsid w:val="001327A1"/>
    <w:rsid w:val="00132861"/>
    <w:rsid w:val="00132C62"/>
    <w:rsid w:val="00133312"/>
    <w:rsid w:val="00133995"/>
    <w:rsid w:val="0013440D"/>
    <w:rsid w:val="00135029"/>
    <w:rsid w:val="00135E93"/>
    <w:rsid w:val="00136832"/>
    <w:rsid w:val="00136835"/>
    <w:rsid w:val="00136C38"/>
    <w:rsid w:val="00137BD5"/>
    <w:rsid w:val="00143F48"/>
    <w:rsid w:val="001442E1"/>
    <w:rsid w:val="0014440A"/>
    <w:rsid w:val="001444F5"/>
    <w:rsid w:val="00144590"/>
    <w:rsid w:val="001457EC"/>
    <w:rsid w:val="0014670E"/>
    <w:rsid w:val="00146A0B"/>
    <w:rsid w:val="0014770A"/>
    <w:rsid w:val="00147D07"/>
    <w:rsid w:val="00152589"/>
    <w:rsid w:val="001536B6"/>
    <w:rsid w:val="001539F0"/>
    <w:rsid w:val="00153AA6"/>
    <w:rsid w:val="0015400D"/>
    <w:rsid w:val="00154CA2"/>
    <w:rsid w:val="00155A1D"/>
    <w:rsid w:val="001567FF"/>
    <w:rsid w:val="001569BD"/>
    <w:rsid w:val="00156C86"/>
    <w:rsid w:val="00156D33"/>
    <w:rsid w:val="001570B7"/>
    <w:rsid w:val="0015750D"/>
    <w:rsid w:val="001602E3"/>
    <w:rsid w:val="00161D23"/>
    <w:rsid w:val="00162A9A"/>
    <w:rsid w:val="00162F33"/>
    <w:rsid w:val="00162F6F"/>
    <w:rsid w:val="001635DE"/>
    <w:rsid w:val="00163C5D"/>
    <w:rsid w:val="00164328"/>
    <w:rsid w:val="00164AD5"/>
    <w:rsid w:val="001650FE"/>
    <w:rsid w:val="00165D71"/>
    <w:rsid w:val="00166051"/>
    <w:rsid w:val="00167140"/>
    <w:rsid w:val="00167244"/>
    <w:rsid w:val="00167762"/>
    <w:rsid w:val="0017006E"/>
    <w:rsid w:val="001730D7"/>
    <w:rsid w:val="00173375"/>
    <w:rsid w:val="00173698"/>
    <w:rsid w:val="00173C5A"/>
    <w:rsid w:val="00174BB6"/>
    <w:rsid w:val="001763DB"/>
    <w:rsid w:val="001768F4"/>
    <w:rsid w:val="0017764F"/>
    <w:rsid w:val="0017775D"/>
    <w:rsid w:val="00177861"/>
    <w:rsid w:val="00180277"/>
    <w:rsid w:val="00181316"/>
    <w:rsid w:val="00182113"/>
    <w:rsid w:val="0018250E"/>
    <w:rsid w:val="0018457C"/>
    <w:rsid w:val="00184F08"/>
    <w:rsid w:val="001863AD"/>
    <w:rsid w:val="001866AC"/>
    <w:rsid w:val="001866D8"/>
    <w:rsid w:val="001868EF"/>
    <w:rsid w:val="00186AE0"/>
    <w:rsid w:val="00186CC0"/>
    <w:rsid w:val="00190046"/>
    <w:rsid w:val="001904D5"/>
    <w:rsid w:val="00191487"/>
    <w:rsid w:val="00191FF4"/>
    <w:rsid w:val="00192F39"/>
    <w:rsid w:val="00193AD2"/>
    <w:rsid w:val="00194995"/>
    <w:rsid w:val="00194A01"/>
    <w:rsid w:val="0019568A"/>
    <w:rsid w:val="0019733E"/>
    <w:rsid w:val="001A0492"/>
    <w:rsid w:val="001A0C0F"/>
    <w:rsid w:val="001A104A"/>
    <w:rsid w:val="001A13A8"/>
    <w:rsid w:val="001A1EF2"/>
    <w:rsid w:val="001A2C7E"/>
    <w:rsid w:val="001A3160"/>
    <w:rsid w:val="001A3AC3"/>
    <w:rsid w:val="001A3CD3"/>
    <w:rsid w:val="001A5298"/>
    <w:rsid w:val="001A5613"/>
    <w:rsid w:val="001A5DF0"/>
    <w:rsid w:val="001A5E2F"/>
    <w:rsid w:val="001A5E77"/>
    <w:rsid w:val="001A66D6"/>
    <w:rsid w:val="001A6C25"/>
    <w:rsid w:val="001A7AD4"/>
    <w:rsid w:val="001A7C8B"/>
    <w:rsid w:val="001B07DB"/>
    <w:rsid w:val="001B0AED"/>
    <w:rsid w:val="001B0CB7"/>
    <w:rsid w:val="001B1E8F"/>
    <w:rsid w:val="001B3B1A"/>
    <w:rsid w:val="001B3C8B"/>
    <w:rsid w:val="001B48B8"/>
    <w:rsid w:val="001B5CE9"/>
    <w:rsid w:val="001B63EC"/>
    <w:rsid w:val="001B63EE"/>
    <w:rsid w:val="001B64B4"/>
    <w:rsid w:val="001B6832"/>
    <w:rsid w:val="001B6DE0"/>
    <w:rsid w:val="001B78AE"/>
    <w:rsid w:val="001C0E75"/>
    <w:rsid w:val="001C26DD"/>
    <w:rsid w:val="001C36A9"/>
    <w:rsid w:val="001C38FD"/>
    <w:rsid w:val="001C3A73"/>
    <w:rsid w:val="001C44A4"/>
    <w:rsid w:val="001C667F"/>
    <w:rsid w:val="001C7022"/>
    <w:rsid w:val="001C738B"/>
    <w:rsid w:val="001C7DAF"/>
    <w:rsid w:val="001D0804"/>
    <w:rsid w:val="001D0A07"/>
    <w:rsid w:val="001D1D91"/>
    <w:rsid w:val="001D1EB2"/>
    <w:rsid w:val="001D2755"/>
    <w:rsid w:val="001D30D0"/>
    <w:rsid w:val="001D3E54"/>
    <w:rsid w:val="001D4B76"/>
    <w:rsid w:val="001D51BF"/>
    <w:rsid w:val="001D52E9"/>
    <w:rsid w:val="001D5CC6"/>
    <w:rsid w:val="001D606E"/>
    <w:rsid w:val="001D74B5"/>
    <w:rsid w:val="001D78D9"/>
    <w:rsid w:val="001D7909"/>
    <w:rsid w:val="001D7A5B"/>
    <w:rsid w:val="001D7B20"/>
    <w:rsid w:val="001E071C"/>
    <w:rsid w:val="001E1DF7"/>
    <w:rsid w:val="001E1FEB"/>
    <w:rsid w:val="001E20DA"/>
    <w:rsid w:val="001E25ED"/>
    <w:rsid w:val="001E28F2"/>
    <w:rsid w:val="001E2D2E"/>
    <w:rsid w:val="001E3136"/>
    <w:rsid w:val="001E3B6A"/>
    <w:rsid w:val="001E4683"/>
    <w:rsid w:val="001E70B6"/>
    <w:rsid w:val="001E71DE"/>
    <w:rsid w:val="001E7614"/>
    <w:rsid w:val="001E7893"/>
    <w:rsid w:val="001F0813"/>
    <w:rsid w:val="001F0D5E"/>
    <w:rsid w:val="001F31A3"/>
    <w:rsid w:val="001F41B5"/>
    <w:rsid w:val="001F47F6"/>
    <w:rsid w:val="001F4F20"/>
    <w:rsid w:val="001F57EC"/>
    <w:rsid w:val="001F6EED"/>
    <w:rsid w:val="001F7EEC"/>
    <w:rsid w:val="00200982"/>
    <w:rsid w:val="0020120A"/>
    <w:rsid w:val="00201253"/>
    <w:rsid w:val="00201990"/>
    <w:rsid w:val="00201B4E"/>
    <w:rsid w:val="00201DE9"/>
    <w:rsid w:val="00202213"/>
    <w:rsid w:val="00202314"/>
    <w:rsid w:val="002035D4"/>
    <w:rsid w:val="0020461F"/>
    <w:rsid w:val="00204689"/>
    <w:rsid w:val="00204BE6"/>
    <w:rsid w:val="00204E7C"/>
    <w:rsid w:val="00205AF3"/>
    <w:rsid w:val="00205D73"/>
    <w:rsid w:val="00206929"/>
    <w:rsid w:val="002069ED"/>
    <w:rsid w:val="00207A4C"/>
    <w:rsid w:val="00210AEF"/>
    <w:rsid w:val="00210FF8"/>
    <w:rsid w:val="00211282"/>
    <w:rsid w:val="00211C1F"/>
    <w:rsid w:val="00211C31"/>
    <w:rsid w:val="00212C38"/>
    <w:rsid w:val="00212D41"/>
    <w:rsid w:val="002139CC"/>
    <w:rsid w:val="0021591D"/>
    <w:rsid w:val="00220096"/>
    <w:rsid w:val="00221BB3"/>
    <w:rsid w:val="00221E79"/>
    <w:rsid w:val="002223EE"/>
    <w:rsid w:val="00222A8D"/>
    <w:rsid w:val="00222CCC"/>
    <w:rsid w:val="00222D13"/>
    <w:rsid w:val="00222DC0"/>
    <w:rsid w:val="002233C4"/>
    <w:rsid w:val="00223523"/>
    <w:rsid w:val="00223719"/>
    <w:rsid w:val="00223E1A"/>
    <w:rsid w:val="002244B0"/>
    <w:rsid w:val="002251DC"/>
    <w:rsid w:val="0022557C"/>
    <w:rsid w:val="00226B00"/>
    <w:rsid w:val="00226ED6"/>
    <w:rsid w:val="00230570"/>
    <w:rsid w:val="00230A13"/>
    <w:rsid w:val="00231716"/>
    <w:rsid w:val="00231B76"/>
    <w:rsid w:val="00231D4E"/>
    <w:rsid w:val="00231FF0"/>
    <w:rsid w:val="00232D19"/>
    <w:rsid w:val="00235575"/>
    <w:rsid w:val="002360C9"/>
    <w:rsid w:val="002361C4"/>
    <w:rsid w:val="002366C7"/>
    <w:rsid w:val="0023673B"/>
    <w:rsid w:val="00236AF4"/>
    <w:rsid w:val="00236E7A"/>
    <w:rsid w:val="00237D21"/>
    <w:rsid w:val="002403F4"/>
    <w:rsid w:val="0024076E"/>
    <w:rsid w:val="002409AE"/>
    <w:rsid w:val="00241428"/>
    <w:rsid w:val="00242332"/>
    <w:rsid w:val="0024334A"/>
    <w:rsid w:val="00243C45"/>
    <w:rsid w:val="00245D94"/>
    <w:rsid w:val="00245E6F"/>
    <w:rsid w:val="002460CD"/>
    <w:rsid w:val="002521F6"/>
    <w:rsid w:val="00252C7A"/>
    <w:rsid w:val="0025368E"/>
    <w:rsid w:val="002538BD"/>
    <w:rsid w:val="00253FB8"/>
    <w:rsid w:val="00254DF2"/>
    <w:rsid w:val="00255796"/>
    <w:rsid w:val="00255C00"/>
    <w:rsid w:val="00255E62"/>
    <w:rsid w:val="00260A6D"/>
    <w:rsid w:val="00260CF0"/>
    <w:rsid w:val="0026136F"/>
    <w:rsid w:val="0026193B"/>
    <w:rsid w:val="00262D41"/>
    <w:rsid w:val="00265AC8"/>
    <w:rsid w:val="00266CDC"/>
    <w:rsid w:val="00266DAE"/>
    <w:rsid w:val="00267AD3"/>
    <w:rsid w:val="00270134"/>
    <w:rsid w:val="0027145E"/>
    <w:rsid w:val="002719DF"/>
    <w:rsid w:val="00271EA5"/>
    <w:rsid w:val="00272B62"/>
    <w:rsid w:val="00272EA2"/>
    <w:rsid w:val="00273639"/>
    <w:rsid w:val="00273D12"/>
    <w:rsid w:val="00273E56"/>
    <w:rsid w:val="00273EC4"/>
    <w:rsid w:val="002747B9"/>
    <w:rsid w:val="002748FE"/>
    <w:rsid w:val="0027601E"/>
    <w:rsid w:val="0027685C"/>
    <w:rsid w:val="00277EA3"/>
    <w:rsid w:val="002802F0"/>
    <w:rsid w:val="00280C9F"/>
    <w:rsid w:val="00281097"/>
    <w:rsid w:val="00281AD6"/>
    <w:rsid w:val="0028242E"/>
    <w:rsid w:val="0028250B"/>
    <w:rsid w:val="002857CD"/>
    <w:rsid w:val="002867D1"/>
    <w:rsid w:val="00290F8F"/>
    <w:rsid w:val="00293CDD"/>
    <w:rsid w:val="00293F96"/>
    <w:rsid w:val="00294741"/>
    <w:rsid w:val="00294A1D"/>
    <w:rsid w:val="00294AD2"/>
    <w:rsid w:val="00294DF4"/>
    <w:rsid w:val="002950A5"/>
    <w:rsid w:val="00295204"/>
    <w:rsid w:val="00295D64"/>
    <w:rsid w:val="0029670C"/>
    <w:rsid w:val="002A0AAB"/>
    <w:rsid w:val="002A0F1A"/>
    <w:rsid w:val="002A1DF8"/>
    <w:rsid w:val="002A2D34"/>
    <w:rsid w:val="002A33B6"/>
    <w:rsid w:val="002A35BD"/>
    <w:rsid w:val="002A393A"/>
    <w:rsid w:val="002A3C81"/>
    <w:rsid w:val="002A559E"/>
    <w:rsid w:val="002A5F52"/>
    <w:rsid w:val="002A6A23"/>
    <w:rsid w:val="002A6C24"/>
    <w:rsid w:val="002B1D09"/>
    <w:rsid w:val="002B350E"/>
    <w:rsid w:val="002B5263"/>
    <w:rsid w:val="002B60F9"/>
    <w:rsid w:val="002B6105"/>
    <w:rsid w:val="002B65C4"/>
    <w:rsid w:val="002B6BF2"/>
    <w:rsid w:val="002B6CC2"/>
    <w:rsid w:val="002B6F35"/>
    <w:rsid w:val="002B7EF5"/>
    <w:rsid w:val="002C08EB"/>
    <w:rsid w:val="002C095D"/>
    <w:rsid w:val="002C10AB"/>
    <w:rsid w:val="002C12FB"/>
    <w:rsid w:val="002C1856"/>
    <w:rsid w:val="002C3374"/>
    <w:rsid w:val="002C3D7C"/>
    <w:rsid w:val="002C4070"/>
    <w:rsid w:val="002C5353"/>
    <w:rsid w:val="002C69CA"/>
    <w:rsid w:val="002C75D6"/>
    <w:rsid w:val="002C7729"/>
    <w:rsid w:val="002D0E58"/>
    <w:rsid w:val="002D0FD0"/>
    <w:rsid w:val="002D1673"/>
    <w:rsid w:val="002D1CE0"/>
    <w:rsid w:val="002D1F7A"/>
    <w:rsid w:val="002D228C"/>
    <w:rsid w:val="002D4905"/>
    <w:rsid w:val="002D4EFA"/>
    <w:rsid w:val="002D5346"/>
    <w:rsid w:val="002D7753"/>
    <w:rsid w:val="002E1046"/>
    <w:rsid w:val="002E1128"/>
    <w:rsid w:val="002E15A9"/>
    <w:rsid w:val="002E5664"/>
    <w:rsid w:val="002E687E"/>
    <w:rsid w:val="002E6F32"/>
    <w:rsid w:val="002E76D4"/>
    <w:rsid w:val="002F1326"/>
    <w:rsid w:val="002F2256"/>
    <w:rsid w:val="002F305A"/>
    <w:rsid w:val="002F3453"/>
    <w:rsid w:val="002F3A97"/>
    <w:rsid w:val="002F4CAB"/>
    <w:rsid w:val="002F653A"/>
    <w:rsid w:val="002F6DB9"/>
    <w:rsid w:val="002F7D23"/>
    <w:rsid w:val="00300027"/>
    <w:rsid w:val="003013ED"/>
    <w:rsid w:val="00301AAC"/>
    <w:rsid w:val="00301AF6"/>
    <w:rsid w:val="00302BBF"/>
    <w:rsid w:val="00302CB2"/>
    <w:rsid w:val="00302EC5"/>
    <w:rsid w:val="003035E9"/>
    <w:rsid w:val="00303A59"/>
    <w:rsid w:val="00304E3E"/>
    <w:rsid w:val="00305436"/>
    <w:rsid w:val="0030686F"/>
    <w:rsid w:val="00310796"/>
    <w:rsid w:val="003108AF"/>
    <w:rsid w:val="00310D06"/>
    <w:rsid w:val="00311233"/>
    <w:rsid w:val="003124EE"/>
    <w:rsid w:val="00312979"/>
    <w:rsid w:val="0031331E"/>
    <w:rsid w:val="00313703"/>
    <w:rsid w:val="00313E00"/>
    <w:rsid w:val="00313ED2"/>
    <w:rsid w:val="003160E9"/>
    <w:rsid w:val="00317098"/>
    <w:rsid w:val="0032162F"/>
    <w:rsid w:val="0032163A"/>
    <w:rsid w:val="00323355"/>
    <w:rsid w:val="00323CB8"/>
    <w:rsid w:val="003245C1"/>
    <w:rsid w:val="00325FE0"/>
    <w:rsid w:val="00326ED4"/>
    <w:rsid w:val="00331AEF"/>
    <w:rsid w:val="00331D75"/>
    <w:rsid w:val="00331F73"/>
    <w:rsid w:val="0033267E"/>
    <w:rsid w:val="00333A7F"/>
    <w:rsid w:val="003348D5"/>
    <w:rsid w:val="00334AFE"/>
    <w:rsid w:val="003353C5"/>
    <w:rsid w:val="0033550C"/>
    <w:rsid w:val="003359E2"/>
    <w:rsid w:val="00335EBF"/>
    <w:rsid w:val="00336450"/>
    <w:rsid w:val="003364DE"/>
    <w:rsid w:val="00337E05"/>
    <w:rsid w:val="003407F6"/>
    <w:rsid w:val="00340A28"/>
    <w:rsid w:val="003415DA"/>
    <w:rsid w:val="00344772"/>
    <w:rsid w:val="00344E95"/>
    <w:rsid w:val="00346BF2"/>
    <w:rsid w:val="003477E6"/>
    <w:rsid w:val="00347F39"/>
    <w:rsid w:val="0035026C"/>
    <w:rsid w:val="0035044B"/>
    <w:rsid w:val="0035121A"/>
    <w:rsid w:val="00351BA5"/>
    <w:rsid w:val="00351C37"/>
    <w:rsid w:val="003522B1"/>
    <w:rsid w:val="00354059"/>
    <w:rsid w:val="003544FB"/>
    <w:rsid w:val="00354A68"/>
    <w:rsid w:val="00354D43"/>
    <w:rsid w:val="0035541E"/>
    <w:rsid w:val="0035734F"/>
    <w:rsid w:val="00357F0F"/>
    <w:rsid w:val="00360710"/>
    <w:rsid w:val="00360E5D"/>
    <w:rsid w:val="003619F3"/>
    <w:rsid w:val="00362189"/>
    <w:rsid w:val="003622AA"/>
    <w:rsid w:val="003626AF"/>
    <w:rsid w:val="00362B3E"/>
    <w:rsid w:val="00363186"/>
    <w:rsid w:val="00363395"/>
    <w:rsid w:val="00363F8B"/>
    <w:rsid w:val="003649EF"/>
    <w:rsid w:val="00365155"/>
    <w:rsid w:val="00365AB6"/>
    <w:rsid w:val="00365B06"/>
    <w:rsid w:val="00365B24"/>
    <w:rsid w:val="00365CAD"/>
    <w:rsid w:val="00365CDC"/>
    <w:rsid w:val="00366735"/>
    <w:rsid w:val="00367068"/>
    <w:rsid w:val="00367FB0"/>
    <w:rsid w:val="00370CA1"/>
    <w:rsid w:val="003714F2"/>
    <w:rsid w:val="00372299"/>
    <w:rsid w:val="003724D4"/>
    <w:rsid w:val="0037332E"/>
    <w:rsid w:val="00373A99"/>
    <w:rsid w:val="00373C6D"/>
    <w:rsid w:val="00374413"/>
    <w:rsid w:val="0037571E"/>
    <w:rsid w:val="003759FC"/>
    <w:rsid w:val="0037601D"/>
    <w:rsid w:val="00376431"/>
    <w:rsid w:val="0037792F"/>
    <w:rsid w:val="00377C8F"/>
    <w:rsid w:val="00382912"/>
    <w:rsid w:val="0038294C"/>
    <w:rsid w:val="00383DA4"/>
    <w:rsid w:val="003841F4"/>
    <w:rsid w:val="00385868"/>
    <w:rsid w:val="00385FBC"/>
    <w:rsid w:val="003869F5"/>
    <w:rsid w:val="00386CC8"/>
    <w:rsid w:val="00387714"/>
    <w:rsid w:val="0039033A"/>
    <w:rsid w:val="00391276"/>
    <w:rsid w:val="00391C7D"/>
    <w:rsid w:val="00391F5A"/>
    <w:rsid w:val="00393A6A"/>
    <w:rsid w:val="00393C1B"/>
    <w:rsid w:val="00395A6D"/>
    <w:rsid w:val="00395AA5"/>
    <w:rsid w:val="00396329"/>
    <w:rsid w:val="0039760E"/>
    <w:rsid w:val="00397795"/>
    <w:rsid w:val="003A1AAF"/>
    <w:rsid w:val="003A442D"/>
    <w:rsid w:val="003A5EC1"/>
    <w:rsid w:val="003A6C58"/>
    <w:rsid w:val="003B040A"/>
    <w:rsid w:val="003B0B01"/>
    <w:rsid w:val="003B116B"/>
    <w:rsid w:val="003B14F1"/>
    <w:rsid w:val="003B2601"/>
    <w:rsid w:val="003B308C"/>
    <w:rsid w:val="003B37A5"/>
    <w:rsid w:val="003B42B4"/>
    <w:rsid w:val="003B4339"/>
    <w:rsid w:val="003B585B"/>
    <w:rsid w:val="003B5F1D"/>
    <w:rsid w:val="003B702B"/>
    <w:rsid w:val="003B7577"/>
    <w:rsid w:val="003C03ED"/>
    <w:rsid w:val="003C0660"/>
    <w:rsid w:val="003C0A41"/>
    <w:rsid w:val="003C0E4B"/>
    <w:rsid w:val="003C1CA7"/>
    <w:rsid w:val="003C213E"/>
    <w:rsid w:val="003C34C0"/>
    <w:rsid w:val="003C42D7"/>
    <w:rsid w:val="003C4B09"/>
    <w:rsid w:val="003C57A1"/>
    <w:rsid w:val="003C58F2"/>
    <w:rsid w:val="003D0A78"/>
    <w:rsid w:val="003D0EB7"/>
    <w:rsid w:val="003D2220"/>
    <w:rsid w:val="003D2230"/>
    <w:rsid w:val="003D2464"/>
    <w:rsid w:val="003D25E5"/>
    <w:rsid w:val="003D2BDA"/>
    <w:rsid w:val="003D3EDA"/>
    <w:rsid w:val="003D4334"/>
    <w:rsid w:val="003D49D4"/>
    <w:rsid w:val="003D73E5"/>
    <w:rsid w:val="003D772D"/>
    <w:rsid w:val="003E09DE"/>
    <w:rsid w:val="003E0A1A"/>
    <w:rsid w:val="003E12D2"/>
    <w:rsid w:val="003E1FD6"/>
    <w:rsid w:val="003E5760"/>
    <w:rsid w:val="003E6430"/>
    <w:rsid w:val="003E6492"/>
    <w:rsid w:val="003E7344"/>
    <w:rsid w:val="003F1541"/>
    <w:rsid w:val="003F3C1A"/>
    <w:rsid w:val="003F51C3"/>
    <w:rsid w:val="003F547F"/>
    <w:rsid w:val="003F576C"/>
    <w:rsid w:val="003F6D07"/>
    <w:rsid w:val="003F73A6"/>
    <w:rsid w:val="00401162"/>
    <w:rsid w:val="004031EE"/>
    <w:rsid w:val="00403368"/>
    <w:rsid w:val="00403FC9"/>
    <w:rsid w:val="00404568"/>
    <w:rsid w:val="00404D79"/>
    <w:rsid w:val="0040529E"/>
    <w:rsid w:val="0040597A"/>
    <w:rsid w:val="00406971"/>
    <w:rsid w:val="004072D4"/>
    <w:rsid w:val="00407F4B"/>
    <w:rsid w:val="004104BB"/>
    <w:rsid w:val="00410E63"/>
    <w:rsid w:val="00412DD7"/>
    <w:rsid w:val="00413121"/>
    <w:rsid w:val="004135B1"/>
    <w:rsid w:val="004135DF"/>
    <w:rsid w:val="00413D33"/>
    <w:rsid w:val="00413DD9"/>
    <w:rsid w:val="00413F20"/>
    <w:rsid w:val="00414C53"/>
    <w:rsid w:val="004158E2"/>
    <w:rsid w:val="00415DF0"/>
    <w:rsid w:val="00415FB5"/>
    <w:rsid w:val="004161D5"/>
    <w:rsid w:val="00416A42"/>
    <w:rsid w:val="0041729E"/>
    <w:rsid w:val="00417529"/>
    <w:rsid w:val="0042257A"/>
    <w:rsid w:val="0042265E"/>
    <w:rsid w:val="004234D4"/>
    <w:rsid w:val="00423A30"/>
    <w:rsid w:val="00423CCE"/>
    <w:rsid w:val="00424920"/>
    <w:rsid w:val="00426E04"/>
    <w:rsid w:val="00426FAC"/>
    <w:rsid w:val="004278A7"/>
    <w:rsid w:val="00430334"/>
    <w:rsid w:val="00431C57"/>
    <w:rsid w:val="004322FF"/>
    <w:rsid w:val="0043248C"/>
    <w:rsid w:val="004327FD"/>
    <w:rsid w:val="0043452C"/>
    <w:rsid w:val="0043620E"/>
    <w:rsid w:val="0043654E"/>
    <w:rsid w:val="0043670A"/>
    <w:rsid w:val="00436877"/>
    <w:rsid w:val="004372BC"/>
    <w:rsid w:val="0043774F"/>
    <w:rsid w:val="00437FC5"/>
    <w:rsid w:val="00437FE9"/>
    <w:rsid w:val="00440D7B"/>
    <w:rsid w:val="00441860"/>
    <w:rsid w:val="00441F5F"/>
    <w:rsid w:val="00442015"/>
    <w:rsid w:val="00442ABD"/>
    <w:rsid w:val="00442AE4"/>
    <w:rsid w:val="004435F9"/>
    <w:rsid w:val="00443658"/>
    <w:rsid w:val="004459D6"/>
    <w:rsid w:val="0044664E"/>
    <w:rsid w:val="00446C0A"/>
    <w:rsid w:val="00447DEF"/>
    <w:rsid w:val="0045051E"/>
    <w:rsid w:val="00450607"/>
    <w:rsid w:val="004509A5"/>
    <w:rsid w:val="004512F0"/>
    <w:rsid w:val="00451469"/>
    <w:rsid w:val="00451866"/>
    <w:rsid w:val="00451AD6"/>
    <w:rsid w:val="00451BD7"/>
    <w:rsid w:val="00452605"/>
    <w:rsid w:val="004527AE"/>
    <w:rsid w:val="00453CB9"/>
    <w:rsid w:val="00453E1A"/>
    <w:rsid w:val="00454E90"/>
    <w:rsid w:val="004555DC"/>
    <w:rsid w:val="00455D8A"/>
    <w:rsid w:val="00456301"/>
    <w:rsid w:val="0045723C"/>
    <w:rsid w:val="00457649"/>
    <w:rsid w:val="00457B67"/>
    <w:rsid w:val="00457F9C"/>
    <w:rsid w:val="004606E6"/>
    <w:rsid w:val="004608EF"/>
    <w:rsid w:val="0046096D"/>
    <w:rsid w:val="00465243"/>
    <w:rsid w:val="00465C3A"/>
    <w:rsid w:val="0046743F"/>
    <w:rsid w:val="0047015A"/>
    <w:rsid w:val="00470BE0"/>
    <w:rsid w:val="00471BC6"/>
    <w:rsid w:val="00471FEF"/>
    <w:rsid w:val="0047214F"/>
    <w:rsid w:val="004722D7"/>
    <w:rsid w:val="00472A94"/>
    <w:rsid w:val="00472D34"/>
    <w:rsid w:val="00472DDA"/>
    <w:rsid w:val="004734ED"/>
    <w:rsid w:val="00473F72"/>
    <w:rsid w:val="00474821"/>
    <w:rsid w:val="00475ABA"/>
    <w:rsid w:val="00476307"/>
    <w:rsid w:val="00476AF1"/>
    <w:rsid w:val="004806B8"/>
    <w:rsid w:val="00480900"/>
    <w:rsid w:val="00481627"/>
    <w:rsid w:val="004819CA"/>
    <w:rsid w:val="00481E34"/>
    <w:rsid w:val="00483777"/>
    <w:rsid w:val="00483DD5"/>
    <w:rsid w:val="0048482C"/>
    <w:rsid w:val="00484F74"/>
    <w:rsid w:val="004852D8"/>
    <w:rsid w:val="00485BFE"/>
    <w:rsid w:val="0048610C"/>
    <w:rsid w:val="00487369"/>
    <w:rsid w:val="00487807"/>
    <w:rsid w:val="00490366"/>
    <w:rsid w:val="004903D7"/>
    <w:rsid w:val="00490CFE"/>
    <w:rsid w:val="00490ED4"/>
    <w:rsid w:val="00490F09"/>
    <w:rsid w:val="004917B9"/>
    <w:rsid w:val="00491B03"/>
    <w:rsid w:val="004923E3"/>
    <w:rsid w:val="0049247E"/>
    <w:rsid w:val="00492A42"/>
    <w:rsid w:val="00492B09"/>
    <w:rsid w:val="00492F85"/>
    <w:rsid w:val="0049380F"/>
    <w:rsid w:val="004940AB"/>
    <w:rsid w:val="0049448B"/>
    <w:rsid w:val="0049453D"/>
    <w:rsid w:val="00494DAF"/>
    <w:rsid w:val="004953F8"/>
    <w:rsid w:val="004961E7"/>
    <w:rsid w:val="00497326"/>
    <w:rsid w:val="00497903"/>
    <w:rsid w:val="004A032E"/>
    <w:rsid w:val="004A0334"/>
    <w:rsid w:val="004A11D0"/>
    <w:rsid w:val="004A27AD"/>
    <w:rsid w:val="004A2924"/>
    <w:rsid w:val="004A2D67"/>
    <w:rsid w:val="004A2DF1"/>
    <w:rsid w:val="004A37C6"/>
    <w:rsid w:val="004A4347"/>
    <w:rsid w:val="004A56D3"/>
    <w:rsid w:val="004A58C6"/>
    <w:rsid w:val="004A606C"/>
    <w:rsid w:val="004A65A8"/>
    <w:rsid w:val="004A784F"/>
    <w:rsid w:val="004A78A5"/>
    <w:rsid w:val="004A7E5C"/>
    <w:rsid w:val="004A7F32"/>
    <w:rsid w:val="004B000F"/>
    <w:rsid w:val="004B0952"/>
    <w:rsid w:val="004B0ACB"/>
    <w:rsid w:val="004B2196"/>
    <w:rsid w:val="004B24C4"/>
    <w:rsid w:val="004B26D5"/>
    <w:rsid w:val="004B2BB5"/>
    <w:rsid w:val="004B2E11"/>
    <w:rsid w:val="004B382D"/>
    <w:rsid w:val="004B4144"/>
    <w:rsid w:val="004B4ECF"/>
    <w:rsid w:val="004B51E8"/>
    <w:rsid w:val="004B5BD3"/>
    <w:rsid w:val="004B5CDA"/>
    <w:rsid w:val="004B5D01"/>
    <w:rsid w:val="004B6471"/>
    <w:rsid w:val="004B7BEC"/>
    <w:rsid w:val="004C0237"/>
    <w:rsid w:val="004C092C"/>
    <w:rsid w:val="004C2875"/>
    <w:rsid w:val="004C3498"/>
    <w:rsid w:val="004C35FF"/>
    <w:rsid w:val="004C3C02"/>
    <w:rsid w:val="004C3DA4"/>
    <w:rsid w:val="004C4709"/>
    <w:rsid w:val="004C47A1"/>
    <w:rsid w:val="004C4903"/>
    <w:rsid w:val="004C4E4C"/>
    <w:rsid w:val="004C6C16"/>
    <w:rsid w:val="004C708F"/>
    <w:rsid w:val="004C7846"/>
    <w:rsid w:val="004C7CE2"/>
    <w:rsid w:val="004C7D3E"/>
    <w:rsid w:val="004D3E74"/>
    <w:rsid w:val="004D44CB"/>
    <w:rsid w:val="004D467D"/>
    <w:rsid w:val="004D4913"/>
    <w:rsid w:val="004D4A15"/>
    <w:rsid w:val="004D4E1C"/>
    <w:rsid w:val="004D5074"/>
    <w:rsid w:val="004D665D"/>
    <w:rsid w:val="004D67AE"/>
    <w:rsid w:val="004D714B"/>
    <w:rsid w:val="004D75CC"/>
    <w:rsid w:val="004E019B"/>
    <w:rsid w:val="004E083F"/>
    <w:rsid w:val="004E0C8C"/>
    <w:rsid w:val="004E11ED"/>
    <w:rsid w:val="004E188F"/>
    <w:rsid w:val="004E18F9"/>
    <w:rsid w:val="004E1DE6"/>
    <w:rsid w:val="004E253D"/>
    <w:rsid w:val="004E2F84"/>
    <w:rsid w:val="004E36A7"/>
    <w:rsid w:val="004E4117"/>
    <w:rsid w:val="004E4E7D"/>
    <w:rsid w:val="004E5A83"/>
    <w:rsid w:val="004E5F57"/>
    <w:rsid w:val="004E6FAF"/>
    <w:rsid w:val="004F0002"/>
    <w:rsid w:val="004F0C61"/>
    <w:rsid w:val="004F12E1"/>
    <w:rsid w:val="004F2FE2"/>
    <w:rsid w:val="004F301F"/>
    <w:rsid w:val="004F35B1"/>
    <w:rsid w:val="004F3BD5"/>
    <w:rsid w:val="004F45BF"/>
    <w:rsid w:val="004F4B50"/>
    <w:rsid w:val="004F6541"/>
    <w:rsid w:val="004F6782"/>
    <w:rsid w:val="004F766B"/>
    <w:rsid w:val="00500AEE"/>
    <w:rsid w:val="0050291D"/>
    <w:rsid w:val="0050291F"/>
    <w:rsid w:val="005046E7"/>
    <w:rsid w:val="00504A62"/>
    <w:rsid w:val="0050619E"/>
    <w:rsid w:val="00506F96"/>
    <w:rsid w:val="005072CF"/>
    <w:rsid w:val="00511033"/>
    <w:rsid w:val="00511CF3"/>
    <w:rsid w:val="00512F70"/>
    <w:rsid w:val="005132E7"/>
    <w:rsid w:val="0051394A"/>
    <w:rsid w:val="00513D99"/>
    <w:rsid w:val="00513DA0"/>
    <w:rsid w:val="005149AB"/>
    <w:rsid w:val="00515515"/>
    <w:rsid w:val="005157B3"/>
    <w:rsid w:val="00515B37"/>
    <w:rsid w:val="00516537"/>
    <w:rsid w:val="00516875"/>
    <w:rsid w:val="005168C7"/>
    <w:rsid w:val="00516A5F"/>
    <w:rsid w:val="00517D81"/>
    <w:rsid w:val="005223B4"/>
    <w:rsid w:val="0052288E"/>
    <w:rsid w:val="00523126"/>
    <w:rsid w:val="00523E2F"/>
    <w:rsid w:val="00523EDC"/>
    <w:rsid w:val="0052435C"/>
    <w:rsid w:val="00524367"/>
    <w:rsid w:val="005251FD"/>
    <w:rsid w:val="005256EA"/>
    <w:rsid w:val="00525EDA"/>
    <w:rsid w:val="00526118"/>
    <w:rsid w:val="00526138"/>
    <w:rsid w:val="00530984"/>
    <w:rsid w:val="00530B25"/>
    <w:rsid w:val="00531CB8"/>
    <w:rsid w:val="00531CD0"/>
    <w:rsid w:val="00532429"/>
    <w:rsid w:val="00534981"/>
    <w:rsid w:val="0053515E"/>
    <w:rsid w:val="005352C0"/>
    <w:rsid w:val="00535301"/>
    <w:rsid w:val="0053600E"/>
    <w:rsid w:val="0053614F"/>
    <w:rsid w:val="0053648F"/>
    <w:rsid w:val="00536A3A"/>
    <w:rsid w:val="00537089"/>
    <w:rsid w:val="00537419"/>
    <w:rsid w:val="00540870"/>
    <w:rsid w:val="00540E1A"/>
    <w:rsid w:val="0054115A"/>
    <w:rsid w:val="005413E2"/>
    <w:rsid w:val="00541889"/>
    <w:rsid w:val="00541EB4"/>
    <w:rsid w:val="00542F69"/>
    <w:rsid w:val="005437D6"/>
    <w:rsid w:val="0054415D"/>
    <w:rsid w:val="005443B2"/>
    <w:rsid w:val="00544935"/>
    <w:rsid w:val="00545C5F"/>
    <w:rsid w:val="00545C60"/>
    <w:rsid w:val="00545DA5"/>
    <w:rsid w:val="00546C87"/>
    <w:rsid w:val="00550578"/>
    <w:rsid w:val="00551211"/>
    <w:rsid w:val="005513CA"/>
    <w:rsid w:val="00551B39"/>
    <w:rsid w:val="00551D09"/>
    <w:rsid w:val="00551E7A"/>
    <w:rsid w:val="005549E6"/>
    <w:rsid w:val="00554C81"/>
    <w:rsid w:val="00555079"/>
    <w:rsid w:val="00555805"/>
    <w:rsid w:val="00556292"/>
    <w:rsid w:val="00557163"/>
    <w:rsid w:val="005576D5"/>
    <w:rsid w:val="005615A4"/>
    <w:rsid w:val="005617F1"/>
    <w:rsid w:val="005618B5"/>
    <w:rsid w:val="00562472"/>
    <w:rsid w:val="00563317"/>
    <w:rsid w:val="00563AD5"/>
    <w:rsid w:val="00563DED"/>
    <w:rsid w:val="00564778"/>
    <w:rsid w:val="00564FFD"/>
    <w:rsid w:val="00566113"/>
    <w:rsid w:val="00571D1B"/>
    <w:rsid w:val="00571FBD"/>
    <w:rsid w:val="005727EA"/>
    <w:rsid w:val="0057292F"/>
    <w:rsid w:val="00572CD4"/>
    <w:rsid w:val="005731E2"/>
    <w:rsid w:val="00574083"/>
    <w:rsid w:val="005742B5"/>
    <w:rsid w:val="00574944"/>
    <w:rsid w:val="00575E73"/>
    <w:rsid w:val="00576F9E"/>
    <w:rsid w:val="0057750D"/>
    <w:rsid w:val="00580520"/>
    <w:rsid w:val="00581E2A"/>
    <w:rsid w:val="00581FB4"/>
    <w:rsid w:val="0058260D"/>
    <w:rsid w:val="00584DED"/>
    <w:rsid w:val="00585F95"/>
    <w:rsid w:val="005864A8"/>
    <w:rsid w:val="00587009"/>
    <w:rsid w:val="00587E05"/>
    <w:rsid w:val="00591648"/>
    <w:rsid w:val="005933F7"/>
    <w:rsid w:val="00593CC8"/>
    <w:rsid w:val="00593CFE"/>
    <w:rsid w:val="00594343"/>
    <w:rsid w:val="005946C1"/>
    <w:rsid w:val="005950EC"/>
    <w:rsid w:val="005951B3"/>
    <w:rsid w:val="00595FDA"/>
    <w:rsid w:val="00596F98"/>
    <w:rsid w:val="005973E1"/>
    <w:rsid w:val="00597458"/>
    <w:rsid w:val="00597651"/>
    <w:rsid w:val="005979BD"/>
    <w:rsid w:val="005A045E"/>
    <w:rsid w:val="005A293F"/>
    <w:rsid w:val="005A4007"/>
    <w:rsid w:val="005A4A9E"/>
    <w:rsid w:val="005A4AE0"/>
    <w:rsid w:val="005A4D5E"/>
    <w:rsid w:val="005A5491"/>
    <w:rsid w:val="005A5651"/>
    <w:rsid w:val="005A59F7"/>
    <w:rsid w:val="005A5C61"/>
    <w:rsid w:val="005A6219"/>
    <w:rsid w:val="005A64AA"/>
    <w:rsid w:val="005A6701"/>
    <w:rsid w:val="005A763F"/>
    <w:rsid w:val="005A778F"/>
    <w:rsid w:val="005B0225"/>
    <w:rsid w:val="005B027F"/>
    <w:rsid w:val="005B05EF"/>
    <w:rsid w:val="005B0EA1"/>
    <w:rsid w:val="005B1248"/>
    <w:rsid w:val="005B12FB"/>
    <w:rsid w:val="005B345B"/>
    <w:rsid w:val="005B3BE5"/>
    <w:rsid w:val="005B41FB"/>
    <w:rsid w:val="005B57E6"/>
    <w:rsid w:val="005B68BF"/>
    <w:rsid w:val="005B6E59"/>
    <w:rsid w:val="005B72E3"/>
    <w:rsid w:val="005B75C1"/>
    <w:rsid w:val="005B7F7B"/>
    <w:rsid w:val="005C01DD"/>
    <w:rsid w:val="005C1D86"/>
    <w:rsid w:val="005C35D2"/>
    <w:rsid w:val="005C397A"/>
    <w:rsid w:val="005C6302"/>
    <w:rsid w:val="005D08F9"/>
    <w:rsid w:val="005D1BF3"/>
    <w:rsid w:val="005D24B4"/>
    <w:rsid w:val="005D2F26"/>
    <w:rsid w:val="005D3AF5"/>
    <w:rsid w:val="005D3E9E"/>
    <w:rsid w:val="005D3F83"/>
    <w:rsid w:val="005D4695"/>
    <w:rsid w:val="005D4D36"/>
    <w:rsid w:val="005D5152"/>
    <w:rsid w:val="005D5645"/>
    <w:rsid w:val="005D5732"/>
    <w:rsid w:val="005D65E1"/>
    <w:rsid w:val="005D697B"/>
    <w:rsid w:val="005D7092"/>
    <w:rsid w:val="005D7135"/>
    <w:rsid w:val="005D7541"/>
    <w:rsid w:val="005E0836"/>
    <w:rsid w:val="005E0ACD"/>
    <w:rsid w:val="005E14CD"/>
    <w:rsid w:val="005E2879"/>
    <w:rsid w:val="005E2A64"/>
    <w:rsid w:val="005E2C4D"/>
    <w:rsid w:val="005E2F64"/>
    <w:rsid w:val="005E3460"/>
    <w:rsid w:val="005E36AB"/>
    <w:rsid w:val="005E3946"/>
    <w:rsid w:val="005E40FE"/>
    <w:rsid w:val="005E416C"/>
    <w:rsid w:val="005E4787"/>
    <w:rsid w:val="005E5276"/>
    <w:rsid w:val="005E5516"/>
    <w:rsid w:val="005E5B60"/>
    <w:rsid w:val="005E7635"/>
    <w:rsid w:val="005E7DF8"/>
    <w:rsid w:val="005F1E67"/>
    <w:rsid w:val="005F21DB"/>
    <w:rsid w:val="005F5968"/>
    <w:rsid w:val="005F5987"/>
    <w:rsid w:val="005F6462"/>
    <w:rsid w:val="005F6E7D"/>
    <w:rsid w:val="005F71FF"/>
    <w:rsid w:val="005F7439"/>
    <w:rsid w:val="006007E9"/>
    <w:rsid w:val="0060167C"/>
    <w:rsid w:val="006019B4"/>
    <w:rsid w:val="0060219F"/>
    <w:rsid w:val="006024F9"/>
    <w:rsid w:val="006034CD"/>
    <w:rsid w:val="006046B7"/>
    <w:rsid w:val="00604C6D"/>
    <w:rsid w:val="00604FE3"/>
    <w:rsid w:val="00605172"/>
    <w:rsid w:val="00605B43"/>
    <w:rsid w:val="00605C4D"/>
    <w:rsid w:val="00606494"/>
    <w:rsid w:val="0060661C"/>
    <w:rsid w:val="00606968"/>
    <w:rsid w:val="0060700F"/>
    <w:rsid w:val="00607E6B"/>
    <w:rsid w:val="0061002C"/>
    <w:rsid w:val="006104D5"/>
    <w:rsid w:val="00610E4A"/>
    <w:rsid w:val="006139EF"/>
    <w:rsid w:val="0061438E"/>
    <w:rsid w:val="0061452C"/>
    <w:rsid w:val="00615ABD"/>
    <w:rsid w:val="00617975"/>
    <w:rsid w:val="00617D27"/>
    <w:rsid w:val="00620843"/>
    <w:rsid w:val="00622018"/>
    <w:rsid w:val="0062550A"/>
    <w:rsid w:val="00625886"/>
    <w:rsid w:val="00626024"/>
    <w:rsid w:val="00627D2E"/>
    <w:rsid w:val="0063040E"/>
    <w:rsid w:val="00630B19"/>
    <w:rsid w:val="006327BD"/>
    <w:rsid w:val="006340AA"/>
    <w:rsid w:val="0063580F"/>
    <w:rsid w:val="00635E22"/>
    <w:rsid w:val="006362F9"/>
    <w:rsid w:val="0063668D"/>
    <w:rsid w:val="00637E7D"/>
    <w:rsid w:val="00640973"/>
    <w:rsid w:val="00640DCA"/>
    <w:rsid w:val="006423AD"/>
    <w:rsid w:val="006426D9"/>
    <w:rsid w:val="00642A4A"/>
    <w:rsid w:val="00643133"/>
    <w:rsid w:val="0064334C"/>
    <w:rsid w:val="0064368D"/>
    <w:rsid w:val="00645DDD"/>
    <w:rsid w:val="006466F0"/>
    <w:rsid w:val="006506CE"/>
    <w:rsid w:val="00651247"/>
    <w:rsid w:val="0065161D"/>
    <w:rsid w:val="00651C8A"/>
    <w:rsid w:val="00651FE6"/>
    <w:rsid w:val="006527E4"/>
    <w:rsid w:val="00653E7E"/>
    <w:rsid w:val="00653F45"/>
    <w:rsid w:val="00655571"/>
    <w:rsid w:val="006559F8"/>
    <w:rsid w:val="00655C79"/>
    <w:rsid w:val="00656E8D"/>
    <w:rsid w:val="006575EC"/>
    <w:rsid w:val="00657CB2"/>
    <w:rsid w:val="00660AD2"/>
    <w:rsid w:val="00660FBD"/>
    <w:rsid w:val="00661ACE"/>
    <w:rsid w:val="00662753"/>
    <w:rsid w:val="00664B5D"/>
    <w:rsid w:val="006653C3"/>
    <w:rsid w:val="00665EFB"/>
    <w:rsid w:val="0066742E"/>
    <w:rsid w:val="006679E8"/>
    <w:rsid w:val="00670D58"/>
    <w:rsid w:val="00671329"/>
    <w:rsid w:val="00671646"/>
    <w:rsid w:val="006716EB"/>
    <w:rsid w:val="00671E9D"/>
    <w:rsid w:val="00672CE2"/>
    <w:rsid w:val="006730EF"/>
    <w:rsid w:val="00673C08"/>
    <w:rsid w:val="00673E5F"/>
    <w:rsid w:val="00674C06"/>
    <w:rsid w:val="00674F82"/>
    <w:rsid w:val="0067505F"/>
    <w:rsid w:val="00675544"/>
    <w:rsid w:val="00675735"/>
    <w:rsid w:val="00675DBE"/>
    <w:rsid w:val="00676818"/>
    <w:rsid w:val="00677623"/>
    <w:rsid w:val="006776CE"/>
    <w:rsid w:val="00680FB7"/>
    <w:rsid w:val="00681923"/>
    <w:rsid w:val="006827B8"/>
    <w:rsid w:val="00682BFC"/>
    <w:rsid w:val="00683738"/>
    <w:rsid w:val="00690647"/>
    <w:rsid w:val="00691C0D"/>
    <w:rsid w:val="006927CA"/>
    <w:rsid w:val="00692AEA"/>
    <w:rsid w:val="00692B53"/>
    <w:rsid w:val="006932C8"/>
    <w:rsid w:val="0069443E"/>
    <w:rsid w:val="006948EE"/>
    <w:rsid w:val="0069565F"/>
    <w:rsid w:val="00695AB4"/>
    <w:rsid w:val="00695BD9"/>
    <w:rsid w:val="00695E85"/>
    <w:rsid w:val="00696BB6"/>
    <w:rsid w:val="006A0957"/>
    <w:rsid w:val="006A17B6"/>
    <w:rsid w:val="006A20B2"/>
    <w:rsid w:val="006A230B"/>
    <w:rsid w:val="006A3BF8"/>
    <w:rsid w:val="006A3FA4"/>
    <w:rsid w:val="006A401B"/>
    <w:rsid w:val="006A4559"/>
    <w:rsid w:val="006A51B4"/>
    <w:rsid w:val="006A5245"/>
    <w:rsid w:val="006A5756"/>
    <w:rsid w:val="006A79A5"/>
    <w:rsid w:val="006B0012"/>
    <w:rsid w:val="006B0ABB"/>
    <w:rsid w:val="006B1216"/>
    <w:rsid w:val="006B2148"/>
    <w:rsid w:val="006B4C02"/>
    <w:rsid w:val="006B6FBF"/>
    <w:rsid w:val="006B76BB"/>
    <w:rsid w:val="006B7781"/>
    <w:rsid w:val="006B7833"/>
    <w:rsid w:val="006B7966"/>
    <w:rsid w:val="006C0E01"/>
    <w:rsid w:val="006C1053"/>
    <w:rsid w:val="006C1F51"/>
    <w:rsid w:val="006C240E"/>
    <w:rsid w:val="006C2DCB"/>
    <w:rsid w:val="006C38B8"/>
    <w:rsid w:val="006C3B97"/>
    <w:rsid w:val="006C46B3"/>
    <w:rsid w:val="006C5DFD"/>
    <w:rsid w:val="006C61ED"/>
    <w:rsid w:val="006C69C1"/>
    <w:rsid w:val="006D051D"/>
    <w:rsid w:val="006D17CA"/>
    <w:rsid w:val="006D1C2B"/>
    <w:rsid w:val="006D4427"/>
    <w:rsid w:val="006D444D"/>
    <w:rsid w:val="006D44FB"/>
    <w:rsid w:val="006D56C6"/>
    <w:rsid w:val="006D5A56"/>
    <w:rsid w:val="006D6273"/>
    <w:rsid w:val="006D62FE"/>
    <w:rsid w:val="006D6D43"/>
    <w:rsid w:val="006E06BA"/>
    <w:rsid w:val="006E0771"/>
    <w:rsid w:val="006E0992"/>
    <w:rsid w:val="006E15E1"/>
    <w:rsid w:val="006E15E6"/>
    <w:rsid w:val="006E4B96"/>
    <w:rsid w:val="006E4B98"/>
    <w:rsid w:val="006E55B5"/>
    <w:rsid w:val="006E57F7"/>
    <w:rsid w:val="006E6770"/>
    <w:rsid w:val="006E6A8E"/>
    <w:rsid w:val="006E6F02"/>
    <w:rsid w:val="006E70C9"/>
    <w:rsid w:val="006E78BC"/>
    <w:rsid w:val="006E7F45"/>
    <w:rsid w:val="006F02D8"/>
    <w:rsid w:val="006F0476"/>
    <w:rsid w:val="006F1C30"/>
    <w:rsid w:val="006F2AE0"/>
    <w:rsid w:val="006F2EF1"/>
    <w:rsid w:val="006F451E"/>
    <w:rsid w:val="006F496A"/>
    <w:rsid w:val="006F4AD4"/>
    <w:rsid w:val="006F67AA"/>
    <w:rsid w:val="006F696E"/>
    <w:rsid w:val="006F6EFD"/>
    <w:rsid w:val="006F709C"/>
    <w:rsid w:val="006F76E9"/>
    <w:rsid w:val="006F7AFF"/>
    <w:rsid w:val="00700579"/>
    <w:rsid w:val="0070195A"/>
    <w:rsid w:val="007020A1"/>
    <w:rsid w:val="007028A7"/>
    <w:rsid w:val="00702E70"/>
    <w:rsid w:val="00703FC7"/>
    <w:rsid w:val="0070446F"/>
    <w:rsid w:val="00705079"/>
    <w:rsid w:val="00705870"/>
    <w:rsid w:val="0070677B"/>
    <w:rsid w:val="007077CA"/>
    <w:rsid w:val="00707B1B"/>
    <w:rsid w:val="00707E87"/>
    <w:rsid w:val="00707F23"/>
    <w:rsid w:val="00710215"/>
    <w:rsid w:val="00710877"/>
    <w:rsid w:val="00711D7E"/>
    <w:rsid w:val="00712228"/>
    <w:rsid w:val="007126EE"/>
    <w:rsid w:val="007138BB"/>
    <w:rsid w:val="00713D96"/>
    <w:rsid w:val="00714FE9"/>
    <w:rsid w:val="00715A4D"/>
    <w:rsid w:val="00716EFA"/>
    <w:rsid w:val="00717205"/>
    <w:rsid w:val="007178B6"/>
    <w:rsid w:val="0072004B"/>
    <w:rsid w:val="00720294"/>
    <w:rsid w:val="007206C1"/>
    <w:rsid w:val="00720B2E"/>
    <w:rsid w:val="00721D8E"/>
    <w:rsid w:val="00722071"/>
    <w:rsid w:val="0072325E"/>
    <w:rsid w:val="007234CE"/>
    <w:rsid w:val="0072400A"/>
    <w:rsid w:val="0072675F"/>
    <w:rsid w:val="00726DFA"/>
    <w:rsid w:val="00726ED4"/>
    <w:rsid w:val="007322FF"/>
    <w:rsid w:val="00733851"/>
    <w:rsid w:val="00733AFF"/>
    <w:rsid w:val="00733E41"/>
    <w:rsid w:val="00733FB9"/>
    <w:rsid w:val="00734265"/>
    <w:rsid w:val="00735B8A"/>
    <w:rsid w:val="00736054"/>
    <w:rsid w:val="007368BB"/>
    <w:rsid w:val="00737165"/>
    <w:rsid w:val="00737CFA"/>
    <w:rsid w:val="007402CD"/>
    <w:rsid w:val="0074033A"/>
    <w:rsid w:val="00740FBC"/>
    <w:rsid w:val="00741403"/>
    <w:rsid w:val="00741773"/>
    <w:rsid w:val="0074196B"/>
    <w:rsid w:val="00741F0B"/>
    <w:rsid w:val="00742924"/>
    <w:rsid w:val="00742F52"/>
    <w:rsid w:val="007433B9"/>
    <w:rsid w:val="00743A7D"/>
    <w:rsid w:val="00746022"/>
    <w:rsid w:val="00746D41"/>
    <w:rsid w:val="00746D51"/>
    <w:rsid w:val="00746DA5"/>
    <w:rsid w:val="007472AD"/>
    <w:rsid w:val="00747499"/>
    <w:rsid w:val="007476A2"/>
    <w:rsid w:val="007479BC"/>
    <w:rsid w:val="00747D29"/>
    <w:rsid w:val="00747FF9"/>
    <w:rsid w:val="0075086F"/>
    <w:rsid w:val="007508E8"/>
    <w:rsid w:val="0075102F"/>
    <w:rsid w:val="00751909"/>
    <w:rsid w:val="0075236C"/>
    <w:rsid w:val="007523F0"/>
    <w:rsid w:val="00752440"/>
    <w:rsid w:val="0075251A"/>
    <w:rsid w:val="00752AB3"/>
    <w:rsid w:val="00752E16"/>
    <w:rsid w:val="00753521"/>
    <w:rsid w:val="00753C2A"/>
    <w:rsid w:val="00757579"/>
    <w:rsid w:val="00757753"/>
    <w:rsid w:val="00760251"/>
    <w:rsid w:val="00761A71"/>
    <w:rsid w:val="00761B72"/>
    <w:rsid w:val="00762025"/>
    <w:rsid w:val="00762455"/>
    <w:rsid w:val="00763238"/>
    <w:rsid w:val="00763F13"/>
    <w:rsid w:val="0076405A"/>
    <w:rsid w:val="0076475B"/>
    <w:rsid w:val="00764A98"/>
    <w:rsid w:val="00765728"/>
    <w:rsid w:val="00765F61"/>
    <w:rsid w:val="007662BB"/>
    <w:rsid w:val="00766A1B"/>
    <w:rsid w:val="00770216"/>
    <w:rsid w:val="00770297"/>
    <w:rsid w:val="007704D9"/>
    <w:rsid w:val="00770686"/>
    <w:rsid w:val="00771DD8"/>
    <w:rsid w:val="00773A21"/>
    <w:rsid w:val="0077479C"/>
    <w:rsid w:val="0077515F"/>
    <w:rsid w:val="00775255"/>
    <w:rsid w:val="00775460"/>
    <w:rsid w:val="00775D05"/>
    <w:rsid w:val="00776721"/>
    <w:rsid w:val="00776CD7"/>
    <w:rsid w:val="00777DA2"/>
    <w:rsid w:val="007804F7"/>
    <w:rsid w:val="007805D0"/>
    <w:rsid w:val="00780B8C"/>
    <w:rsid w:val="00780BFF"/>
    <w:rsid w:val="007810BA"/>
    <w:rsid w:val="00782001"/>
    <w:rsid w:val="00783674"/>
    <w:rsid w:val="00784586"/>
    <w:rsid w:val="00785380"/>
    <w:rsid w:val="00785AE0"/>
    <w:rsid w:val="00785E01"/>
    <w:rsid w:val="00786B20"/>
    <w:rsid w:val="00786B7D"/>
    <w:rsid w:val="00787803"/>
    <w:rsid w:val="00787F24"/>
    <w:rsid w:val="00790DFB"/>
    <w:rsid w:val="007918FE"/>
    <w:rsid w:val="007919C8"/>
    <w:rsid w:val="0079249B"/>
    <w:rsid w:val="007936E4"/>
    <w:rsid w:val="007944F0"/>
    <w:rsid w:val="00794869"/>
    <w:rsid w:val="00795A35"/>
    <w:rsid w:val="0079636C"/>
    <w:rsid w:val="00796898"/>
    <w:rsid w:val="0079716B"/>
    <w:rsid w:val="007A0313"/>
    <w:rsid w:val="007A1A79"/>
    <w:rsid w:val="007A3558"/>
    <w:rsid w:val="007A5253"/>
    <w:rsid w:val="007A5D69"/>
    <w:rsid w:val="007A5DC6"/>
    <w:rsid w:val="007A639B"/>
    <w:rsid w:val="007A72C0"/>
    <w:rsid w:val="007A75E1"/>
    <w:rsid w:val="007B0577"/>
    <w:rsid w:val="007B08FF"/>
    <w:rsid w:val="007B1B7D"/>
    <w:rsid w:val="007B1BFE"/>
    <w:rsid w:val="007B3E7A"/>
    <w:rsid w:val="007B57B7"/>
    <w:rsid w:val="007B5C8B"/>
    <w:rsid w:val="007B6128"/>
    <w:rsid w:val="007B64DA"/>
    <w:rsid w:val="007B66BE"/>
    <w:rsid w:val="007B6816"/>
    <w:rsid w:val="007B7F4E"/>
    <w:rsid w:val="007C2AC2"/>
    <w:rsid w:val="007C3590"/>
    <w:rsid w:val="007C3647"/>
    <w:rsid w:val="007C3976"/>
    <w:rsid w:val="007C3F17"/>
    <w:rsid w:val="007C3FAA"/>
    <w:rsid w:val="007C41E7"/>
    <w:rsid w:val="007C60BC"/>
    <w:rsid w:val="007C6B81"/>
    <w:rsid w:val="007C78AC"/>
    <w:rsid w:val="007C7B02"/>
    <w:rsid w:val="007C7D24"/>
    <w:rsid w:val="007D084B"/>
    <w:rsid w:val="007D0E6D"/>
    <w:rsid w:val="007D1274"/>
    <w:rsid w:val="007D13A3"/>
    <w:rsid w:val="007D184B"/>
    <w:rsid w:val="007D1E4D"/>
    <w:rsid w:val="007D2394"/>
    <w:rsid w:val="007D4F84"/>
    <w:rsid w:val="007D50DB"/>
    <w:rsid w:val="007D642B"/>
    <w:rsid w:val="007D6603"/>
    <w:rsid w:val="007D7646"/>
    <w:rsid w:val="007E087B"/>
    <w:rsid w:val="007E0C6B"/>
    <w:rsid w:val="007E1ED0"/>
    <w:rsid w:val="007E20F7"/>
    <w:rsid w:val="007E2265"/>
    <w:rsid w:val="007E291A"/>
    <w:rsid w:val="007E2B63"/>
    <w:rsid w:val="007E2CA7"/>
    <w:rsid w:val="007E31C8"/>
    <w:rsid w:val="007E4192"/>
    <w:rsid w:val="007E4E1A"/>
    <w:rsid w:val="007E5026"/>
    <w:rsid w:val="007E5E68"/>
    <w:rsid w:val="007E60D1"/>
    <w:rsid w:val="007E6753"/>
    <w:rsid w:val="007E6D83"/>
    <w:rsid w:val="007E6E17"/>
    <w:rsid w:val="007E75F4"/>
    <w:rsid w:val="007E7F01"/>
    <w:rsid w:val="007F01FB"/>
    <w:rsid w:val="007F0CF4"/>
    <w:rsid w:val="007F0E97"/>
    <w:rsid w:val="007F1613"/>
    <w:rsid w:val="007F1B5B"/>
    <w:rsid w:val="007F1C5F"/>
    <w:rsid w:val="007F45F2"/>
    <w:rsid w:val="007F45F3"/>
    <w:rsid w:val="007F5BA7"/>
    <w:rsid w:val="007F6D0C"/>
    <w:rsid w:val="007F6D15"/>
    <w:rsid w:val="007F7286"/>
    <w:rsid w:val="00800FDD"/>
    <w:rsid w:val="00801E41"/>
    <w:rsid w:val="0080211A"/>
    <w:rsid w:val="00802305"/>
    <w:rsid w:val="00802FCF"/>
    <w:rsid w:val="00803001"/>
    <w:rsid w:val="00804CE9"/>
    <w:rsid w:val="008058DC"/>
    <w:rsid w:val="00805E79"/>
    <w:rsid w:val="00806A3F"/>
    <w:rsid w:val="008075A1"/>
    <w:rsid w:val="0081032E"/>
    <w:rsid w:val="0081192F"/>
    <w:rsid w:val="00812757"/>
    <w:rsid w:val="00814A47"/>
    <w:rsid w:val="0081741A"/>
    <w:rsid w:val="008212A8"/>
    <w:rsid w:val="00821B80"/>
    <w:rsid w:val="0082208C"/>
    <w:rsid w:val="00822D9D"/>
    <w:rsid w:val="00824BDB"/>
    <w:rsid w:val="0082542A"/>
    <w:rsid w:val="00827465"/>
    <w:rsid w:val="00827BFD"/>
    <w:rsid w:val="0083007C"/>
    <w:rsid w:val="008308DB"/>
    <w:rsid w:val="0083117F"/>
    <w:rsid w:val="00831B03"/>
    <w:rsid w:val="00831D7C"/>
    <w:rsid w:val="00832812"/>
    <w:rsid w:val="00832E10"/>
    <w:rsid w:val="008350B3"/>
    <w:rsid w:val="008358DA"/>
    <w:rsid w:val="00835B28"/>
    <w:rsid w:val="0083606C"/>
    <w:rsid w:val="0083621B"/>
    <w:rsid w:val="0083661F"/>
    <w:rsid w:val="00836F22"/>
    <w:rsid w:val="00837DC7"/>
    <w:rsid w:val="00840697"/>
    <w:rsid w:val="00840B13"/>
    <w:rsid w:val="00840FAE"/>
    <w:rsid w:val="00841A58"/>
    <w:rsid w:val="008453FB"/>
    <w:rsid w:val="00845529"/>
    <w:rsid w:val="0084573C"/>
    <w:rsid w:val="00851131"/>
    <w:rsid w:val="0085145E"/>
    <w:rsid w:val="008522C4"/>
    <w:rsid w:val="00853878"/>
    <w:rsid w:val="00853B27"/>
    <w:rsid w:val="00853E83"/>
    <w:rsid w:val="008557F2"/>
    <w:rsid w:val="00855AD1"/>
    <w:rsid w:val="00855B8D"/>
    <w:rsid w:val="008563F7"/>
    <w:rsid w:val="0085705C"/>
    <w:rsid w:val="00857445"/>
    <w:rsid w:val="008612EC"/>
    <w:rsid w:val="00861AD8"/>
    <w:rsid w:val="00862A5E"/>
    <w:rsid w:val="00864025"/>
    <w:rsid w:val="008645EF"/>
    <w:rsid w:val="00865F57"/>
    <w:rsid w:val="00866597"/>
    <w:rsid w:val="008666D2"/>
    <w:rsid w:val="008669F9"/>
    <w:rsid w:val="00866B23"/>
    <w:rsid w:val="00866F7B"/>
    <w:rsid w:val="008702DB"/>
    <w:rsid w:val="0087054A"/>
    <w:rsid w:val="00870D0B"/>
    <w:rsid w:val="008710E2"/>
    <w:rsid w:val="008722D4"/>
    <w:rsid w:val="00872BD4"/>
    <w:rsid w:val="00872D28"/>
    <w:rsid w:val="00873BAC"/>
    <w:rsid w:val="00874A18"/>
    <w:rsid w:val="00874A8E"/>
    <w:rsid w:val="00874A9A"/>
    <w:rsid w:val="008761BC"/>
    <w:rsid w:val="0087662F"/>
    <w:rsid w:val="00876E90"/>
    <w:rsid w:val="008770B6"/>
    <w:rsid w:val="008773CE"/>
    <w:rsid w:val="00877732"/>
    <w:rsid w:val="00880AFA"/>
    <w:rsid w:val="00881535"/>
    <w:rsid w:val="008826AC"/>
    <w:rsid w:val="00883F0E"/>
    <w:rsid w:val="008844C2"/>
    <w:rsid w:val="00886204"/>
    <w:rsid w:val="00886441"/>
    <w:rsid w:val="0088658B"/>
    <w:rsid w:val="008878B1"/>
    <w:rsid w:val="00887C31"/>
    <w:rsid w:val="00887FE4"/>
    <w:rsid w:val="0089033A"/>
    <w:rsid w:val="00890697"/>
    <w:rsid w:val="00890BB4"/>
    <w:rsid w:val="0089127C"/>
    <w:rsid w:val="008926AD"/>
    <w:rsid w:val="008926B2"/>
    <w:rsid w:val="00893277"/>
    <w:rsid w:val="008934E5"/>
    <w:rsid w:val="00894887"/>
    <w:rsid w:val="008968DD"/>
    <w:rsid w:val="00896A74"/>
    <w:rsid w:val="00897DBA"/>
    <w:rsid w:val="008A0686"/>
    <w:rsid w:val="008A1908"/>
    <w:rsid w:val="008A234A"/>
    <w:rsid w:val="008A2A96"/>
    <w:rsid w:val="008A2E5D"/>
    <w:rsid w:val="008A4A9E"/>
    <w:rsid w:val="008A5529"/>
    <w:rsid w:val="008A5AAE"/>
    <w:rsid w:val="008A7BC0"/>
    <w:rsid w:val="008B0247"/>
    <w:rsid w:val="008B07E4"/>
    <w:rsid w:val="008B0814"/>
    <w:rsid w:val="008B13DB"/>
    <w:rsid w:val="008B1E27"/>
    <w:rsid w:val="008B2F32"/>
    <w:rsid w:val="008B3738"/>
    <w:rsid w:val="008B4F73"/>
    <w:rsid w:val="008B52D2"/>
    <w:rsid w:val="008B5EA6"/>
    <w:rsid w:val="008B662D"/>
    <w:rsid w:val="008C02A4"/>
    <w:rsid w:val="008C0BCD"/>
    <w:rsid w:val="008C2417"/>
    <w:rsid w:val="008C2D84"/>
    <w:rsid w:val="008C3C8E"/>
    <w:rsid w:val="008C3D0C"/>
    <w:rsid w:val="008C4FB5"/>
    <w:rsid w:val="008C6715"/>
    <w:rsid w:val="008C7B3F"/>
    <w:rsid w:val="008D11E9"/>
    <w:rsid w:val="008D188E"/>
    <w:rsid w:val="008D1D27"/>
    <w:rsid w:val="008D2CF2"/>
    <w:rsid w:val="008D3916"/>
    <w:rsid w:val="008D3E24"/>
    <w:rsid w:val="008D3F56"/>
    <w:rsid w:val="008D46AC"/>
    <w:rsid w:val="008D4949"/>
    <w:rsid w:val="008D5287"/>
    <w:rsid w:val="008D5517"/>
    <w:rsid w:val="008D5538"/>
    <w:rsid w:val="008D5C7B"/>
    <w:rsid w:val="008D60AE"/>
    <w:rsid w:val="008D6223"/>
    <w:rsid w:val="008D64CA"/>
    <w:rsid w:val="008D65E0"/>
    <w:rsid w:val="008D6D3E"/>
    <w:rsid w:val="008D71B1"/>
    <w:rsid w:val="008D7284"/>
    <w:rsid w:val="008D793A"/>
    <w:rsid w:val="008E1698"/>
    <w:rsid w:val="008E16DE"/>
    <w:rsid w:val="008E226E"/>
    <w:rsid w:val="008E3306"/>
    <w:rsid w:val="008E373E"/>
    <w:rsid w:val="008E3AE5"/>
    <w:rsid w:val="008E4BA6"/>
    <w:rsid w:val="008E6009"/>
    <w:rsid w:val="008E669D"/>
    <w:rsid w:val="008E70A1"/>
    <w:rsid w:val="008E7151"/>
    <w:rsid w:val="008F01DE"/>
    <w:rsid w:val="008F1011"/>
    <w:rsid w:val="008F1261"/>
    <w:rsid w:val="008F1437"/>
    <w:rsid w:val="008F1791"/>
    <w:rsid w:val="008F18B5"/>
    <w:rsid w:val="008F19B2"/>
    <w:rsid w:val="008F294C"/>
    <w:rsid w:val="008F2C39"/>
    <w:rsid w:val="008F3B71"/>
    <w:rsid w:val="008F4627"/>
    <w:rsid w:val="008F506A"/>
    <w:rsid w:val="008F75DC"/>
    <w:rsid w:val="008F7EE9"/>
    <w:rsid w:val="008F7F22"/>
    <w:rsid w:val="009004B6"/>
    <w:rsid w:val="00900AA2"/>
    <w:rsid w:val="0090154B"/>
    <w:rsid w:val="009018C6"/>
    <w:rsid w:val="00902C8D"/>
    <w:rsid w:val="00904027"/>
    <w:rsid w:val="00905921"/>
    <w:rsid w:val="00905F83"/>
    <w:rsid w:val="009064AB"/>
    <w:rsid w:val="009067B7"/>
    <w:rsid w:val="009072B2"/>
    <w:rsid w:val="00907B82"/>
    <w:rsid w:val="0091016F"/>
    <w:rsid w:val="009103C6"/>
    <w:rsid w:val="00910558"/>
    <w:rsid w:val="009105D3"/>
    <w:rsid w:val="00910A00"/>
    <w:rsid w:val="00911865"/>
    <w:rsid w:val="0091240A"/>
    <w:rsid w:val="00914E7B"/>
    <w:rsid w:val="00916173"/>
    <w:rsid w:val="00916C39"/>
    <w:rsid w:val="0092067E"/>
    <w:rsid w:val="0092129A"/>
    <w:rsid w:val="0092167F"/>
    <w:rsid w:val="00921A55"/>
    <w:rsid w:val="00921BEA"/>
    <w:rsid w:val="00921C88"/>
    <w:rsid w:val="00921D94"/>
    <w:rsid w:val="00922A85"/>
    <w:rsid w:val="009237D4"/>
    <w:rsid w:val="0092392C"/>
    <w:rsid w:val="00923B33"/>
    <w:rsid w:val="009249F8"/>
    <w:rsid w:val="00924A24"/>
    <w:rsid w:val="00926B3C"/>
    <w:rsid w:val="00927607"/>
    <w:rsid w:val="00930A21"/>
    <w:rsid w:val="00930C07"/>
    <w:rsid w:val="00930CA6"/>
    <w:rsid w:val="00930D80"/>
    <w:rsid w:val="00930FE2"/>
    <w:rsid w:val="009319B4"/>
    <w:rsid w:val="00932365"/>
    <w:rsid w:val="009327AE"/>
    <w:rsid w:val="00932C84"/>
    <w:rsid w:val="00935109"/>
    <w:rsid w:val="009351A5"/>
    <w:rsid w:val="0093577C"/>
    <w:rsid w:val="009362C9"/>
    <w:rsid w:val="00937017"/>
    <w:rsid w:val="009412FE"/>
    <w:rsid w:val="00941522"/>
    <w:rsid w:val="00941B71"/>
    <w:rsid w:val="00943145"/>
    <w:rsid w:val="009436C4"/>
    <w:rsid w:val="00943EE4"/>
    <w:rsid w:val="00945250"/>
    <w:rsid w:val="00945531"/>
    <w:rsid w:val="00946342"/>
    <w:rsid w:val="0094711B"/>
    <w:rsid w:val="009477BA"/>
    <w:rsid w:val="00947C1D"/>
    <w:rsid w:val="00947EF5"/>
    <w:rsid w:val="009503ED"/>
    <w:rsid w:val="00951545"/>
    <w:rsid w:val="0095166C"/>
    <w:rsid w:val="00951F86"/>
    <w:rsid w:val="0095241D"/>
    <w:rsid w:val="009524B5"/>
    <w:rsid w:val="00952A27"/>
    <w:rsid w:val="00952DD3"/>
    <w:rsid w:val="0095437D"/>
    <w:rsid w:val="009549D9"/>
    <w:rsid w:val="00954A55"/>
    <w:rsid w:val="00954EEA"/>
    <w:rsid w:val="0095627D"/>
    <w:rsid w:val="00956505"/>
    <w:rsid w:val="009573E3"/>
    <w:rsid w:val="0095795C"/>
    <w:rsid w:val="00957A8F"/>
    <w:rsid w:val="00960265"/>
    <w:rsid w:val="00960579"/>
    <w:rsid w:val="0096069D"/>
    <w:rsid w:val="00962F06"/>
    <w:rsid w:val="00962F23"/>
    <w:rsid w:val="00963260"/>
    <w:rsid w:val="009639E7"/>
    <w:rsid w:val="00963C02"/>
    <w:rsid w:val="009643F7"/>
    <w:rsid w:val="00964481"/>
    <w:rsid w:val="00965BAF"/>
    <w:rsid w:val="00965C21"/>
    <w:rsid w:val="0096634A"/>
    <w:rsid w:val="00967297"/>
    <w:rsid w:val="009675C8"/>
    <w:rsid w:val="00967E9B"/>
    <w:rsid w:val="00971567"/>
    <w:rsid w:val="0097167C"/>
    <w:rsid w:val="00971A83"/>
    <w:rsid w:val="00972527"/>
    <w:rsid w:val="0097590D"/>
    <w:rsid w:val="00976254"/>
    <w:rsid w:val="00976453"/>
    <w:rsid w:val="00977232"/>
    <w:rsid w:val="00977845"/>
    <w:rsid w:val="00980102"/>
    <w:rsid w:val="0098050E"/>
    <w:rsid w:val="00980589"/>
    <w:rsid w:val="00980A66"/>
    <w:rsid w:val="00982909"/>
    <w:rsid w:val="00982DA1"/>
    <w:rsid w:val="00983F2B"/>
    <w:rsid w:val="009844A0"/>
    <w:rsid w:val="009844BC"/>
    <w:rsid w:val="00984978"/>
    <w:rsid w:val="00984A99"/>
    <w:rsid w:val="009850FF"/>
    <w:rsid w:val="00985CC0"/>
    <w:rsid w:val="00986DD6"/>
    <w:rsid w:val="00986FC4"/>
    <w:rsid w:val="00987410"/>
    <w:rsid w:val="00987689"/>
    <w:rsid w:val="00987E8D"/>
    <w:rsid w:val="0099070F"/>
    <w:rsid w:val="00990B5C"/>
    <w:rsid w:val="00992F25"/>
    <w:rsid w:val="009932B8"/>
    <w:rsid w:val="00993A6E"/>
    <w:rsid w:val="00995C3A"/>
    <w:rsid w:val="009A097C"/>
    <w:rsid w:val="009A0CB1"/>
    <w:rsid w:val="009A0FFB"/>
    <w:rsid w:val="009A3FAD"/>
    <w:rsid w:val="009A407A"/>
    <w:rsid w:val="009A40EB"/>
    <w:rsid w:val="009A4853"/>
    <w:rsid w:val="009A4B9A"/>
    <w:rsid w:val="009A5971"/>
    <w:rsid w:val="009A6042"/>
    <w:rsid w:val="009A657D"/>
    <w:rsid w:val="009A7393"/>
    <w:rsid w:val="009A7CFD"/>
    <w:rsid w:val="009B019B"/>
    <w:rsid w:val="009B0276"/>
    <w:rsid w:val="009B0AC4"/>
    <w:rsid w:val="009B37AF"/>
    <w:rsid w:val="009B3BB5"/>
    <w:rsid w:val="009B500E"/>
    <w:rsid w:val="009B5934"/>
    <w:rsid w:val="009B5EB8"/>
    <w:rsid w:val="009B604E"/>
    <w:rsid w:val="009B7097"/>
    <w:rsid w:val="009B725C"/>
    <w:rsid w:val="009C1826"/>
    <w:rsid w:val="009C3DFC"/>
    <w:rsid w:val="009C515D"/>
    <w:rsid w:val="009C55EC"/>
    <w:rsid w:val="009C5E06"/>
    <w:rsid w:val="009C5E49"/>
    <w:rsid w:val="009C65E5"/>
    <w:rsid w:val="009C74D4"/>
    <w:rsid w:val="009C7F3E"/>
    <w:rsid w:val="009D0863"/>
    <w:rsid w:val="009D1807"/>
    <w:rsid w:val="009D1AE9"/>
    <w:rsid w:val="009D1D3D"/>
    <w:rsid w:val="009D31C7"/>
    <w:rsid w:val="009D3604"/>
    <w:rsid w:val="009D3B81"/>
    <w:rsid w:val="009D44DB"/>
    <w:rsid w:val="009D4633"/>
    <w:rsid w:val="009D4A41"/>
    <w:rsid w:val="009D4ADB"/>
    <w:rsid w:val="009D654A"/>
    <w:rsid w:val="009D67BC"/>
    <w:rsid w:val="009E0CD3"/>
    <w:rsid w:val="009E101C"/>
    <w:rsid w:val="009E1021"/>
    <w:rsid w:val="009E1665"/>
    <w:rsid w:val="009E17A2"/>
    <w:rsid w:val="009E1DB1"/>
    <w:rsid w:val="009E2EA7"/>
    <w:rsid w:val="009E3374"/>
    <w:rsid w:val="009E35AE"/>
    <w:rsid w:val="009E3ADA"/>
    <w:rsid w:val="009E4888"/>
    <w:rsid w:val="009E6AE6"/>
    <w:rsid w:val="009E7572"/>
    <w:rsid w:val="009E75EB"/>
    <w:rsid w:val="009F0209"/>
    <w:rsid w:val="009F0921"/>
    <w:rsid w:val="009F1217"/>
    <w:rsid w:val="009F3076"/>
    <w:rsid w:val="009F3FE9"/>
    <w:rsid w:val="009F4F78"/>
    <w:rsid w:val="009F60A7"/>
    <w:rsid w:val="009F6A39"/>
    <w:rsid w:val="009F7618"/>
    <w:rsid w:val="00A00C23"/>
    <w:rsid w:val="00A021F6"/>
    <w:rsid w:val="00A024B7"/>
    <w:rsid w:val="00A025A7"/>
    <w:rsid w:val="00A02804"/>
    <w:rsid w:val="00A028D1"/>
    <w:rsid w:val="00A02D48"/>
    <w:rsid w:val="00A033E3"/>
    <w:rsid w:val="00A0470D"/>
    <w:rsid w:val="00A049FD"/>
    <w:rsid w:val="00A0667F"/>
    <w:rsid w:val="00A068F3"/>
    <w:rsid w:val="00A06E00"/>
    <w:rsid w:val="00A06E9D"/>
    <w:rsid w:val="00A07199"/>
    <w:rsid w:val="00A0766C"/>
    <w:rsid w:val="00A077E5"/>
    <w:rsid w:val="00A10272"/>
    <w:rsid w:val="00A10AC2"/>
    <w:rsid w:val="00A10E55"/>
    <w:rsid w:val="00A11982"/>
    <w:rsid w:val="00A11F78"/>
    <w:rsid w:val="00A12471"/>
    <w:rsid w:val="00A12D2A"/>
    <w:rsid w:val="00A1379B"/>
    <w:rsid w:val="00A14BC9"/>
    <w:rsid w:val="00A1535B"/>
    <w:rsid w:val="00A15C3F"/>
    <w:rsid w:val="00A17101"/>
    <w:rsid w:val="00A17856"/>
    <w:rsid w:val="00A216EE"/>
    <w:rsid w:val="00A229B0"/>
    <w:rsid w:val="00A23150"/>
    <w:rsid w:val="00A24035"/>
    <w:rsid w:val="00A25F08"/>
    <w:rsid w:val="00A25F74"/>
    <w:rsid w:val="00A26B5E"/>
    <w:rsid w:val="00A26B97"/>
    <w:rsid w:val="00A26DD4"/>
    <w:rsid w:val="00A27ACA"/>
    <w:rsid w:val="00A27E3F"/>
    <w:rsid w:val="00A27F44"/>
    <w:rsid w:val="00A27FF7"/>
    <w:rsid w:val="00A316B7"/>
    <w:rsid w:val="00A31CCC"/>
    <w:rsid w:val="00A323C3"/>
    <w:rsid w:val="00A32AB9"/>
    <w:rsid w:val="00A32B82"/>
    <w:rsid w:val="00A32DB9"/>
    <w:rsid w:val="00A33A2F"/>
    <w:rsid w:val="00A34DCC"/>
    <w:rsid w:val="00A35B8E"/>
    <w:rsid w:val="00A362D1"/>
    <w:rsid w:val="00A362D2"/>
    <w:rsid w:val="00A36B38"/>
    <w:rsid w:val="00A36D9B"/>
    <w:rsid w:val="00A40DF0"/>
    <w:rsid w:val="00A41090"/>
    <w:rsid w:val="00A424E9"/>
    <w:rsid w:val="00A427F6"/>
    <w:rsid w:val="00A42B8F"/>
    <w:rsid w:val="00A4386E"/>
    <w:rsid w:val="00A43D6B"/>
    <w:rsid w:val="00A44722"/>
    <w:rsid w:val="00A448C6"/>
    <w:rsid w:val="00A449D6"/>
    <w:rsid w:val="00A450F0"/>
    <w:rsid w:val="00A45B56"/>
    <w:rsid w:val="00A460E6"/>
    <w:rsid w:val="00A4622B"/>
    <w:rsid w:val="00A462C4"/>
    <w:rsid w:val="00A5154A"/>
    <w:rsid w:val="00A519AB"/>
    <w:rsid w:val="00A525AE"/>
    <w:rsid w:val="00A529DC"/>
    <w:rsid w:val="00A543E1"/>
    <w:rsid w:val="00A5496F"/>
    <w:rsid w:val="00A54C0F"/>
    <w:rsid w:val="00A54E01"/>
    <w:rsid w:val="00A5507D"/>
    <w:rsid w:val="00A5530C"/>
    <w:rsid w:val="00A55562"/>
    <w:rsid w:val="00A55F8C"/>
    <w:rsid w:val="00A564DE"/>
    <w:rsid w:val="00A56896"/>
    <w:rsid w:val="00A56F43"/>
    <w:rsid w:val="00A5714D"/>
    <w:rsid w:val="00A57C03"/>
    <w:rsid w:val="00A60290"/>
    <w:rsid w:val="00A6121B"/>
    <w:rsid w:val="00A62636"/>
    <w:rsid w:val="00A642F9"/>
    <w:rsid w:val="00A64398"/>
    <w:rsid w:val="00A65324"/>
    <w:rsid w:val="00A654C7"/>
    <w:rsid w:val="00A6597E"/>
    <w:rsid w:val="00A67983"/>
    <w:rsid w:val="00A67B41"/>
    <w:rsid w:val="00A67EAA"/>
    <w:rsid w:val="00A701AF"/>
    <w:rsid w:val="00A7031B"/>
    <w:rsid w:val="00A71843"/>
    <w:rsid w:val="00A71B67"/>
    <w:rsid w:val="00A72213"/>
    <w:rsid w:val="00A72FC6"/>
    <w:rsid w:val="00A73456"/>
    <w:rsid w:val="00A73573"/>
    <w:rsid w:val="00A73583"/>
    <w:rsid w:val="00A73BE1"/>
    <w:rsid w:val="00A7420D"/>
    <w:rsid w:val="00A7556B"/>
    <w:rsid w:val="00A76A90"/>
    <w:rsid w:val="00A80E15"/>
    <w:rsid w:val="00A812AF"/>
    <w:rsid w:val="00A81AFB"/>
    <w:rsid w:val="00A81CE8"/>
    <w:rsid w:val="00A81E7B"/>
    <w:rsid w:val="00A82D94"/>
    <w:rsid w:val="00A83575"/>
    <w:rsid w:val="00A83830"/>
    <w:rsid w:val="00A83ECF"/>
    <w:rsid w:val="00A846FA"/>
    <w:rsid w:val="00A84BC8"/>
    <w:rsid w:val="00A84BFA"/>
    <w:rsid w:val="00A84E77"/>
    <w:rsid w:val="00A85D6B"/>
    <w:rsid w:val="00A8629E"/>
    <w:rsid w:val="00A8668E"/>
    <w:rsid w:val="00A86A57"/>
    <w:rsid w:val="00A87835"/>
    <w:rsid w:val="00A9008A"/>
    <w:rsid w:val="00A900B3"/>
    <w:rsid w:val="00A909C5"/>
    <w:rsid w:val="00A9198D"/>
    <w:rsid w:val="00A91D85"/>
    <w:rsid w:val="00A91DAF"/>
    <w:rsid w:val="00A9355B"/>
    <w:rsid w:val="00A95496"/>
    <w:rsid w:val="00A95ECE"/>
    <w:rsid w:val="00A9702C"/>
    <w:rsid w:val="00A97FBB"/>
    <w:rsid w:val="00AA1B82"/>
    <w:rsid w:val="00AA1F81"/>
    <w:rsid w:val="00AA4D17"/>
    <w:rsid w:val="00AA518D"/>
    <w:rsid w:val="00AA5943"/>
    <w:rsid w:val="00AA5EAC"/>
    <w:rsid w:val="00AA6E59"/>
    <w:rsid w:val="00AA74A0"/>
    <w:rsid w:val="00AA763D"/>
    <w:rsid w:val="00AB0848"/>
    <w:rsid w:val="00AB084F"/>
    <w:rsid w:val="00AB16A9"/>
    <w:rsid w:val="00AB1A23"/>
    <w:rsid w:val="00AB1B0B"/>
    <w:rsid w:val="00AB1C40"/>
    <w:rsid w:val="00AB2DC2"/>
    <w:rsid w:val="00AB36C9"/>
    <w:rsid w:val="00AB430A"/>
    <w:rsid w:val="00AB4C6E"/>
    <w:rsid w:val="00AB5302"/>
    <w:rsid w:val="00AB5AFA"/>
    <w:rsid w:val="00AB7F38"/>
    <w:rsid w:val="00AC0F1B"/>
    <w:rsid w:val="00AC1056"/>
    <w:rsid w:val="00AC1770"/>
    <w:rsid w:val="00AC23A7"/>
    <w:rsid w:val="00AC32ED"/>
    <w:rsid w:val="00AC36AA"/>
    <w:rsid w:val="00AC3815"/>
    <w:rsid w:val="00AC3A6F"/>
    <w:rsid w:val="00AC3D78"/>
    <w:rsid w:val="00AC4FD0"/>
    <w:rsid w:val="00AC5945"/>
    <w:rsid w:val="00AC618B"/>
    <w:rsid w:val="00AC690A"/>
    <w:rsid w:val="00AC72E2"/>
    <w:rsid w:val="00AC79B3"/>
    <w:rsid w:val="00AC7C0D"/>
    <w:rsid w:val="00AC7E23"/>
    <w:rsid w:val="00AD06C1"/>
    <w:rsid w:val="00AD0C7E"/>
    <w:rsid w:val="00AD0DA4"/>
    <w:rsid w:val="00AD0F2B"/>
    <w:rsid w:val="00AD16A5"/>
    <w:rsid w:val="00AD1FBF"/>
    <w:rsid w:val="00AD242F"/>
    <w:rsid w:val="00AD2EED"/>
    <w:rsid w:val="00AD3747"/>
    <w:rsid w:val="00AD463C"/>
    <w:rsid w:val="00AD5856"/>
    <w:rsid w:val="00AD7293"/>
    <w:rsid w:val="00AD767A"/>
    <w:rsid w:val="00AE04FD"/>
    <w:rsid w:val="00AE0619"/>
    <w:rsid w:val="00AE08ED"/>
    <w:rsid w:val="00AE08F1"/>
    <w:rsid w:val="00AE0D17"/>
    <w:rsid w:val="00AE16CF"/>
    <w:rsid w:val="00AE19CA"/>
    <w:rsid w:val="00AE29F0"/>
    <w:rsid w:val="00AE3054"/>
    <w:rsid w:val="00AE39D2"/>
    <w:rsid w:val="00AE5C8F"/>
    <w:rsid w:val="00AE5F3E"/>
    <w:rsid w:val="00AE688D"/>
    <w:rsid w:val="00AE6A9B"/>
    <w:rsid w:val="00AE6C57"/>
    <w:rsid w:val="00AE7786"/>
    <w:rsid w:val="00AE7D78"/>
    <w:rsid w:val="00AF143D"/>
    <w:rsid w:val="00AF167C"/>
    <w:rsid w:val="00AF305C"/>
    <w:rsid w:val="00AF40BB"/>
    <w:rsid w:val="00AF49AC"/>
    <w:rsid w:val="00AF4C65"/>
    <w:rsid w:val="00AF645E"/>
    <w:rsid w:val="00AF7F01"/>
    <w:rsid w:val="00B0069E"/>
    <w:rsid w:val="00B01A5D"/>
    <w:rsid w:val="00B026F0"/>
    <w:rsid w:val="00B041F9"/>
    <w:rsid w:val="00B04272"/>
    <w:rsid w:val="00B042E8"/>
    <w:rsid w:val="00B04A03"/>
    <w:rsid w:val="00B04F82"/>
    <w:rsid w:val="00B05A67"/>
    <w:rsid w:val="00B06C4F"/>
    <w:rsid w:val="00B071F7"/>
    <w:rsid w:val="00B0735E"/>
    <w:rsid w:val="00B07445"/>
    <w:rsid w:val="00B0783A"/>
    <w:rsid w:val="00B1012A"/>
    <w:rsid w:val="00B107AA"/>
    <w:rsid w:val="00B10B81"/>
    <w:rsid w:val="00B10C51"/>
    <w:rsid w:val="00B10D40"/>
    <w:rsid w:val="00B10D64"/>
    <w:rsid w:val="00B128E7"/>
    <w:rsid w:val="00B12DD8"/>
    <w:rsid w:val="00B1381F"/>
    <w:rsid w:val="00B13D21"/>
    <w:rsid w:val="00B13D65"/>
    <w:rsid w:val="00B14020"/>
    <w:rsid w:val="00B14162"/>
    <w:rsid w:val="00B15800"/>
    <w:rsid w:val="00B165F1"/>
    <w:rsid w:val="00B17AF6"/>
    <w:rsid w:val="00B20AC6"/>
    <w:rsid w:val="00B20C4D"/>
    <w:rsid w:val="00B216F0"/>
    <w:rsid w:val="00B21FD7"/>
    <w:rsid w:val="00B22251"/>
    <w:rsid w:val="00B22D71"/>
    <w:rsid w:val="00B23728"/>
    <w:rsid w:val="00B2497C"/>
    <w:rsid w:val="00B250AD"/>
    <w:rsid w:val="00B25A53"/>
    <w:rsid w:val="00B268EB"/>
    <w:rsid w:val="00B270EF"/>
    <w:rsid w:val="00B30B99"/>
    <w:rsid w:val="00B34F44"/>
    <w:rsid w:val="00B357D7"/>
    <w:rsid w:val="00B36BFC"/>
    <w:rsid w:val="00B37F38"/>
    <w:rsid w:val="00B40291"/>
    <w:rsid w:val="00B407BA"/>
    <w:rsid w:val="00B4115E"/>
    <w:rsid w:val="00B417D8"/>
    <w:rsid w:val="00B437A0"/>
    <w:rsid w:val="00B464B3"/>
    <w:rsid w:val="00B472D6"/>
    <w:rsid w:val="00B4747C"/>
    <w:rsid w:val="00B478A2"/>
    <w:rsid w:val="00B501DD"/>
    <w:rsid w:val="00B506D7"/>
    <w:rsid w:val="00B516B9"/>
    <w:rsid w:val="00B517E1"/>
    <w:rsid w:val="00B5230F"/>
    <w:rsid w:val="00B53242"/>
    <w:rsid w:val="00B541DF"/>
    <w:rsid w:val="00B550F5"/>
    <w:rsid w:val="00B55649"/>
    <w:rsid w:val="00B559A4"/>
    <w:rsid w:val="00B55AAF"/>
    <w:rsid w:val="00B55CA4"/>
    <w:rsid w:val="00B55EB0"/>
    <w:rsid w:val="00B612A6"/>
    <w:rsid w:val="00B61778"/>
    <w:rsid w:val="00B619A2"/>
    <w:rsid w:val="00B620E8"/>
    <w:rsid w:val="00B62701"/>
    <w:rsid w:val="00B62AF0"/>
    <w:rsid w:val="00B639B3"/>
    <w:rsid w:val="00B63FB9"/>
    <w:rsid w:val="00B64C09"/>
    <w:rsid w:val="00B64C9F"/>
    <w:rsid w:val="00B64F23"/>
    <w:rsid w:val="00B66B2B"/>
    <w:rsid w:val="00B66E8B"/>
    <w:rsid w:val="00B67BF2"/>
    <w:rsid w:val="00B67CB3"/>
    <w:rsid w:val="00B71B80"/>
    <w:rsid w:val="00B728B1"/>
    <w:rsid w:val="00B72C21"/>
    <w:rsid w:val="00B72E2A"/>
    <w:rsid w:val="00B731D7"/>
    <w:rsid w:val="00B7436B"/>
    <w:rsid w:val="00B75139"/>
    <w:rsid w:val="00B7575E"/>
    <w:rsid w:val="00B80184"/>
    <w:rsid w:val="00B802B4"/>
    <w:rsid w:val="00B81542"/>
    <w:rsid w:val="00B82004"/>
    <w:rsid w:val="00B823FE"/>
    <w:rsid w:val="00B82955"/>
    <w:rsid w:val="00B82B7C"/>
    <w:rsid w:val="00B82BD5"/>
    <w:rsid w:val="00B83481"/>
    <w:rsid w:val="00B83A7F"/>
    <w:rsid w:val="00B83BCD"/>
    <w:rsid w:val="00B866AF"/>
    <w:rsid w:val="00B86E63"/>
    <w:rsid w:val="00B876EC"/>
    <w:rsid w:val="00B9101F"/>
    <w:rsid w:val="00B92B2F"/>
    <w:rsid w:val="00B93A9E"/>
    <w:rsid w:val="00B94DAD"/>
    <w:rsid w:val="00B94E54"/>
    <w:rsid w:val="00B952AB"/>
    <w:rsid w:val="00B95A1D"/>
    <w:rsid w:val="00B96C9F"/>
    <w:rsid w:val="00B97E3B"/>
    <w:rsid w:val="00BA0045"/>
    <w:rsid w:val="00BA2103"/>
    <w:rsid w:val="00BA3864"/>
    <w:rsid w:val="00BA45EA"/>
    <w:rsid w:val="00BA50A9"/>
    <w:rsid w:val="00BA5365"/>
    <w:rsid w:val="00BA582B"/>
    <w:rsid w:val="00BA58DE"/>
    <w:rsid w:val="00BA5B08"/>
    <w:rsid w:val="00BA68BC"/>
    <w:rsid w:val="00BA700B"/>
    <w:rsid w:val="00BA7169"/>
    <w:rsid w:val="00BB0B9E"/>
    <w:rsid w:val="00BB1823"/>
    <w:rsid w:val="00BB1DCE"/>
    <w:rsid w:val="00BB3932"/>
    <w:rsid w:val="00BB47C1"/>
    <w:rsid w:val="00BB4882"/>
    <w:rsid w:val="00BB5310"/>
    <w:rsid w:val="00BB5C18"/>
    <w:rsid w:val="00BB7914"/>
    <w:rsid w:val="00BC12FE"/>
    <w:rsid w:val="00BC2459"/>
    <w:rsid w:val="00BC246C"/>
    <w:rsid w:val="00BC286B"/>
    <w:rsid w:val="00BC2932"/>
    <w:rsid w:val="00BC3012"/>
    <w:rsid w:val="00BC333C"/>
    <w:rsid w:val="00BC38C2"/>
    <w:rsid w:val="00BC39D0"/>
    <w:rsid w:val="00BC40B6"/>
    <w:rsid w:val="00BC4934"/>
    <w:rsid w:val="00BC4B1C"/>
    <w:rsid w:val="00BC4F3A"/>
    <w:rsid w:val="00BC5333"/>
    <w:rsid w:val="00BC5577"/>
    <w:rsid w:val="00BC5A37"/>
    <w:rsid w:val="00BC6692"/>
    <w:rsid w:val="00BC6BA4"/>
    <w:rsid w:val="00BD0BA7"/>
    <w:rsid w:val="00BD0D87"/>
    <w:rsid w:val="00BD1816"/>
    <w:rsid w:val="00BD198D"/>
    <w:rsid w:val="00BD22D4"/>
    <w:rsid w:val="00BD4164"/>
    <w:rsid w:val="00BD4D8C"/>
    <w:rsid w:val="00BD561F"/>
    <w:rsid w:val="00BD6B08"/>
    <w:rsid w:val="00BD6D2E"/>
    <w:rsid w:val="00BD7BC2"/>
    <w:rsid w:val="00BD7E7C"/>
    <w:rsid w:val="00BE0ED5"/>
    <w:rsid w:val="00BE117C"/>
    <w:rsid w:val="00BE145C"/>
    <w:rsid w:val="00BE43BF"/>
    <w:rsid w:val="00BE550D"/>
    <w:rsid w:val="00BE647B"/>
    <w:rsid w:val="00BF0E6F"/>
    <w:rsid w:val="00BF10CE"/>
    <w:rsid w:val="00BF17ED"/>
    <w:rsid w:val="00BF28FF"/>
    <w:rsid w:val="00BF350A"/>
    <w:rsid w:val="00BF375F"/>
    <w:rsid w:val="00BF476A"/>
    <w:rsid w:val="00BF52FE"/>
    <w:rsid w:val="00BF5D4A"/>
    <w:rsid w:val="00BF60BB"/>
    <w:rsid w:val="00BF6449"/>
    <w:rsid w:val="00BF6C07"/>
    <w:rsid w:val="00BF7DAE"/>
    <w:rsid w:val="00C00833"/>
    <w:rsid w:val="00C008A9"/>
    <w:rsid w:val="00C014B4"/>
    <w:rsid w:val="00C029BF"/>
    <w:rsid w:val="00C02E2C"/>
    <w:rsid w:val="00C038C4"/>
    <w:rsid w:val="00C043ED"/>
    <w:rsid w:val="00C05A64"/>
    <w:rsid w:val="00C07D78"/>
    <w:rsid w:val="00C1137E"/>
    <w:rsid w:val="00C1161E"/>
    <w:rsid w:val="00C119DF"/>
    <w:rsid w:val="00C128A6"/>
    <w:rsid w:val="00C12AB4"/>
    <w:rsid w:val="00C12FFD"/>
    <w:rsid w:val="00C13278"/>
    <w:rsid w:val="00C14C6B"/>
    <w:rsid w:val="00C15374"/>
    <w:rsid w:val="00C15D8E"/>
    <w:rsid w:val="00C16146"/>
    <w:rsid w:val="00C161DB"/>
    <w:rsid w:val="00C162CD"/>
    <w:rsid w:val="00C1731C"/>
    <w:rsid w:val="00C201A3"/>
    <w:rsid w:val="00C20224"/>
    <w:rsid w:val="00C2118D"/>
    <w:rsid w:val="00C21648"/>
    <w:rsid w:val="00C218D6"/>
    <w:rsid w:val="00C229B1"/>
    <w:rsid w:val="00C22CF7"/>
    <w:rsid w:val="00C2332F"/>
    <w:rsid w:val="00C23738"/>
    <w:rsid w:val="00C24100"/>
    <w:rsid w:val="00C24A58"/>
    <w:rsid w:val="00C250F9"/>
    <w:rsid w:val="00C25245"/>
    <w:rsid w:val="00C254BE"/>
    <w:rsid w:val="00C2562E"/>
    <w:rsid w:val="00C27341"/>
    <w:rsid w:val="00C27E7F"/>
    <w:rsid w:val="00C305BD"/>
    <w:rsid w:val="00C30B9F"/>
    <w:rsid w:val="00C3171D"/>
    <w:rsid w:val="00C31B60"/>
    <w:rsid w:val="00C31E3F"/>
    <w:rsid w:val="00C3233C"/>
    <w:rsid w:val="00C332DB"/>
    <w:rsid w:val="00C33401"/>
    <w:rsid w:val="00C33934"/>
    <w:rsid w:val="00C3442E"/>
    <w:rsid w:val="00C34670"/>
    <w:rsid w:val="00C3485E"/>
    <w:rsid w:val="00C34D9B"/>
    <w:rsid w:val="00C3500E"/>
    <w:rsid w:val="00C35A6E"/>
    <w:rsid w:val="00C371A3"/>
    <w:rsid w:val="00C37695"/>
    <w:rsid w:val="00C4072A"/>
    <w:rsid w:val="00C41D6A"/>
    <w:rsid w:val="00C42214"/>
    <w:rsid w:val="00C422A5"/>
    <w:rsid w:val="00C4233C"/>
    <w:rsid w:val="00C43593"/>
    <w:rsid w:val="00C45548"/>
    <w:rsid w:val="00C4573B"/>
    <w:rsid w:val="00C4587F"/>
    <w:rsid w:val="00C4669C"/>
    <w:rsid w:val="00C46979"/>
    <w:rsid w:val="00C4702D"/>
    <w:rsid w:val="00C47B94"/>
    <w:rsid w:val="00C5021D"/>
    <w:rsid w:val="00C50233"/>
    <w:rsid w:val="00C50E99"/>
    <w:rsid w:val="00C52EFD"/>
    <w:rsid w:val="00C5640E"/>
    <w:rsid w:val="00C5727A"/>
    <w:rsid w:val="00C57283"/>
    <w:rsid w:val="00C5737F"/>
    <w:rsid w:val="00C60509"/>
    <w:rsid w:val="00C60895"/>
    <w:rsid w:val="00C610F5"/>
    <w:rsid w:val="00C620B5"/>
    <w:rsid w:val="00C620FB"/>
    <w:rsid w:val="00C624AF"/>
    <w:rsid w:val="00C635BB"/>
    <w:rsid w:val="00C6411A"/>
    <w:rsid w:val="00C64D94"/>
    <w:rsid w:val="00C65E14"/>
    <w:rsid w:val="00C6620F"/>
    <w:rsid w:val="00C6696B"/>
    <w:rsid w:val="00C670A7"/>
    <w:rsid w:val="00C673BD"/>
    <w:rsid w:val="00C70A9D"/>
    <w:rsid w:val="00C712F8"/>
    <w:rsid w:val="00C7215A"/>
    <w:rsid w:val="00C722CE"/>
    <w:rsid w:val="00C73108"/>
    <w:rsid w:val="00C734FE"/>
    <w:rsid w:val="00C7350A"/>
    <w:rsid w:val="00C73997"/>
    <w:rsid w:val="00C74120"/>
    <w:rsid w:val="00C74E21"/>
    <w:rsid w:val="00C74EFA"/>
    <w:rsid w:val="00C764BB"/>
    <w:rsid w:val="00C7652A"/>
    <w:rsid w:val="00C7669B"/>
    <w:rsid w:val="00C775EE"/>
    <w:rsid w:val="00C7765C"/>
    <w:rsid w:val="00C7767F"/>
    <w:rsid w:val="00C77CF1"/>
    <w:rsid w:val="00C80EE6"/>
    <w:rsid w:val="00C82C0F"/>
    <w:rsid w:val="00C83416"/>
    <w:rsid w:val="00C835B3"/>
    <w:rsid w:val="00C83647"/>
    <w:rsid w:val="00C8787E"/>
    <w:rsid w:val="00C90353"/>
    <w:rsid w:val="00C90CA9"/>
    <w:rsid w:val="00C91706"/>
    <w:rsid w:val="00C91B51"/>
    <w:rsid w:val="00C91F39"/>
    <w:rsid w:val="00C9223C"/>
    <w:rsid w:val="00C92E8F"/>
    <w:rsid w:val="00C9303F"/>
    <w:rsid w:val="00C94E68"/>
    <w:rsid w:val="00C9503E"/>
    <w:rsid w:val="00C957CF"/>
    <w:rsid w:val="00C95BD8"/>
    <w:rsid w:val="00C95D7E"/>
    <w:rsid w:val="00C96669"/>
    <w:rsid w:val="00C9686E"/>
    <w:rsid w:val="00C96AE2"/>
    <w:rsid w:val="00C97287"/>
    <w:rsid w:val="00C97501"/>
    <w:rsid w:val="00C9792F"/>
    <w:rsid w:val="00C97A56"/>
    <w:rsid w:val="00C97BE8"/>
    <w:rsid w:val="00C97DF5"/>
    <w:rsid w:val="00CA0394"/>
    <w:rsid w:val="00CA06D0"/>
    <w:rsid w:val="00CA086F"/>
    <w:rsid w:val="00CA1778"/>
    <w:rsid w:val="00CA2D4A"/>
    <w:rsid w:val="00CA337D"/>
    <w:rsid w:val="00CA3603"/>
    <w:rsid w:val="00CA3E5B"/>
    <w:rsid w:val="00CA3F25"/>
    <w:rsid w:val="00CA5076"/>
    <w:rsid w:val="00CA560C"/>
    <w:rsid w:val="00CA5E96"/>
    <w:rsid w:val="00CB01DC"/>
    <w:rsid w:val="00CB5F6A"/>
    <w:rsid w:val="00CB6680"/>
    <w:rsid w:val="00CB676F"/>
    <w:rsid w:val="00CB79D2"/>
    <w:rsid w:val="00CC049A"/>
    <w:rsid w:val="00CC0CA6"/>
    <w:rsid w:val="00CC195A"/>
    <w:rsid w:val="00CC1FDF"/>
    <w:rsid w:val="00CC206A"/>
    <w:rsid w:val="00CC3074"/>
    <w:rsid w:val="00CC3CE7"/>
    <w:rsid w:val="00CC3E40"/>
    <w:rsid w:val="00CC52A9"/>
    <w:rsid w:val="00CC532F"/>
    <w:rsid w:val="00CC55F6"/>
    <w:rsid w:val="00CC589C"/>
    <w:rsid w:val="00CC594D"/>
    <w:rsid w:val="00CC5995"/>
    <w:rsid w:val="00CC5D9A"/>
    <w:rsid w:val="00CC6CFC"/>
    <w:rsid w:val="00CD04C4"/>
    <w:rsid w:val="00CD0702"/>
    <w:rsid w:val="00CD09E7"/>
    <w:rsid w:val="00CD1703"/>
    <w:rsid w:val="00CD2590"/>
    <w:rsid w:val="00CD2C3E"/>
    <w:rsid w:val="00CD3483"/>
    <w:rsid w:val="00CD396F"/>
    <w:rsid w:val="00CD3AC4"/>
    <w:rsid w:val="00CD3EB7"/>
    <w:rsid w:val="00CD3FD4"/>
    <w:rsid w:val="00CD4498"/>
    <w:rsid w:val="00CD4BB7"/>
    <w:rsid w:val="00CD50A0"/>
    <w:rsid w:val="00CD511E"/>
    <w:rsid w:val="00CD592C"/>
    <w:rsid w:val="00CD67A0"/>
    <w:rsid w:val="00CD7375"/>
    <w:rsid w:val="00CD752C"/>
    <w:rsid w:val="00CD7C6B"/>
    <w:rsid w:val="00CE036B"/>
    <w:rsid w:val="00CE1395"/>
    <w:rsid w:val="00CE205D"/>
    <w:rsid w:val="00CE28FA"/>
    <w:rsid w:val="00CE2DE2"/>
    <w:rsid w:val="00CE2F04"/>
    <w:rsid w:val="00CE3461"/>
    <w:rsid w:val="00CE35B3"/>
    <w:rsid w:val="00CE383E"/>
    <w:rsid w:val="00CE465A"/>
    <w:rsid w:val="00CE564C"/>
    <w:rsid w:val="00CE5AD0"/>
    <w:rsid w:val="00CE5E0F"/>
    <w:rsid w:val="00CE68CD"/>
    <w:rsid w:val="00CE6D5A"/>
    <w:rsid w:val="00CE785C"/>
    <w:rsid w:val="00CF0281"/>
    <w:rsid w:val="00CF0B48"/>
    <w:rsid w:val="00CF18BC"/>
    <w:rsid w:val="00CF1BAF"/>
    <w:rsid w:val="00CF2163"/>
    <w:rsid w:val="00CF3388"/>
    <w:rsid w:val="00CF4A1A"/>
    <w:rsid w:val="00CF5FBC"/>
    <w:rsid w:val="00CF6F3F"/>
    <w:rsid w:val="00CF724C"/>
    <w:rsid w:val="00CF731D"/>
    <w:rsid w:val="00CF77C7"/>
    <w:rsid w:val="00CF7BB1"/>
    <w:rsid w:val="00D00322"/>
    <w:rsid w:val="00D00525"/>
    <w:rsid w:val="00D006F2"/>
    <w:rsid w:val="00D01487"/>
    <w:rsid w:val="00D017C2"/>
    <w:rsid w:val="00D01970"/>
    <w:rsid w:val="00D01AC4"/>
    <w:rsid w:val="00D028DA"/>
    <w:rsid w:val="00D04433"/>
    <w:rsid w:val="00D04492"/>
    <w:rsid w:val="00D0452B"/>
    <w:rsid w:val="00D04690"/>
    <w:rsid w:val="00D05094"/>
    <w:rsid w:val="00D0511B"/>
    <w:rsid w:val="00D0544E"/>
    <w:rsid w:val="00D05966"/>
    <w:rsid w:val="00D05CC2"/>
    <w:rsid w:val="00D0601B"/>
    <w:rsid w:val="00D063D1"/>
    <w:rsid w:val="00D06597"/>
    <w:rsid w:val="00D06619"/>
    <w:rsid w:val="00D0713A"/>
    <w:rsid w:val="00D07F1D"/>
    <w:rsid w:val="00D10B50"/>
    <w:rsid w:val="00D113EE"/>
    <w:rsid w:val="00D11BD7"/>
    <w:rsid w:val="00D137E1"/>
    <w:rsid w:val="00D149BA"/>
    <w:rsid w:val="00D1633A"/>
    <w:rsid w:val="00D16555"/>
    <w:rsid w:val="00D16C4F"/>
    <w:rsid w:val="00D17C88"/>
    <w:rsid w:val="00D20EAC"/>
    <w:rsid w:val="00D2189D"/>
    <w:rsid w:val="00D2415C"/>
    <w:rsid w:val="00D25A1C"/>
    <w:rsid w:val="00D25E72"/>
    <w:rsid w:val="00D265D7"/>
    <w:rsid w:val="00D26A31"/>
    <w:rsid w:val="00D27A34"/>
    <w:rsid w:val="00D3067B"/>
    <w:rsid w:val="00D3166F"/>
    <w:rsid w:val="00D316B1"/>
    <w:rsid w:val="00D31FD7"/>
    <w:rsid w:val="00D3254A"/>
    <w:rsid w:val="00D32A21"/>
    <w:rsid w:val="00D32BFF"/>
    <w:rsid w:val="00D3307B"/>
    <w:rsid w:val="00D33189"/>
    <w:rsid w:val="00D3368E"/>
    <w:rsid w:val="00D337ED"/>
    <w:rsid w:val="00D33A10"/>
    <w:rsid w:val="00D34CE9"/>
    <w:rsid w:val="00D34EE3"/>
    <w:rsid w:val="00D35B32"/>
    <w:rsid w:val="00D365D2"/>
    <w:rsid w:val="00D36977"/>
    <w:rsid w:val="00D36F52"/>
    <w:rsid w:val="00D3703C"/>
    <w:rsid w:val="00D3794A"/>
    <w:rsid w:val="00D37B4F"/>
    <w:rsid w:val="00D37FCD"/>
    <w:rsid w:val="00D40218"/>
    <w:rsid w:val="00D402E7"/>
    <w:rsid w:val="00D40BBD"/>
    <w:rsid w:val="00D414B2"/>
    <w:rsid w:val="00D415D3"/>
    <w:rsid w:val="00D41B75"/>
    <w:rsid w:val="00D42C8B"/>
    <w:rsid w:val="00D43669"/>
    <w:rsid w:val="00D4427C"/>
    <w:rsid w:val="00D4590E"/>
    <w:rsid w:val="00D460BA"/>
    <w:rsid w:val="00D46E6B"/>
    <w:rsid w:val="00D472A2"/>
    <w:rsid w:val="00D47450"/>
    <w:rsid w:val="00D47DD2"/>
    <w:rsid w:val="00D504BD"/>
    <w:rsid w:val="00D50593"/>
    <w:rsid w:val="00D50A7E"/>
    <w:rsid w:val="00D50B77"/>
    <w:rsid w:val="00D5162E"/>
    <w:rsid w:val="00D517F6"/>
    <w:rsid w:val="00D51A1C"/>
    <w:rsid w:val="00D52B87"/>
    <w:rsid w:val="00D52FAA"/>
    <w:rsid w:val="00D5378A"/>
    <w:rsid w:val="00D54207"/>
    <w:rsid w:val="00D545C1"/>
    <w:rsid w:val="00D56256"/>
    <w:rsid w:val="00D60850"/>
    <w:rsid w:val="00D615A9"/>
    <w:rsid w:val="00D619DF"/>
    <w:rsid w:val="00D6271C"/>
    <w:rsid w:val="00D63C93"/>
    <w:rsid w:val="00D64330"/>
    <w:rsid w:val="00D644B9"/>
    <w:rsid w:val="00D6451C"/>
    <w:rsid w:val="00D64656"/>
    <w:rsid w:val="00D64C62"/>
    <w:rsid w:val="00D6525F"/>
    <w:rsid w:val="00D657B5"/>
    <w:rsid w:val="00D659EA"/>
    <w:rsid w:val="00D6673A"/>
    <w:rsid w:val="00D66B84"/>
    <w:rsid w:val="00D674AE"/>
    <w:rsid w:val="00D67F67"/>
    <w:rsid w:val="00D70538"/>
    <w:rsid w:val="00D705ED"/>
    <w:rsid w:val="00D71630"/>
    <w:rsid w:val="00D7180A"/>
    <w:rsid w:val="00D71A04"/>
    <w:rsid w:val="00D71B04"/>
    <w:rsid w:val="00D724AA"/>
    <w:rsid w:val="00D72C9A"/>
    <w:rsid w:val="00D738EC"/>
    <w:rsid w:val="00D73B73"/>
    <w:rsid w:val="00D73F9F"/>
    <w:rsid w:val="00D741E6"/>
    <w:rsid w:val="00D7461F"/>
    <w:rsid w:val="00D74885"/>
    <w:rsid w:val="00D7497C"/>
    <w:rsid w:val="00D74CB7"/>
    <w:rsid w:val="00D75051"/>
    <w:rsid w:val="00D7517C"/>
    <w:rsid w:val="00D80CEB"/>
    <w:rsid w:val="00D8194A"/>
    <w:rsid w:val="00D84C82"/>
    <w:rsid w:val="00D85162"/>
    <w:rsid w:val="00D86708"/>
    <w:rsid w:val="00D87E9F"/>
    <w:rsid w:val="00D91F99"/>
    <w:rsid w:val="00D94766"/>
    <w:rsid w:val="00D95717"/>
    <w:rsid w:val="00DA0789"/>
    <w:rsid w:val="00DA2329"/>
    <w:rsid w:val="00DA24B6"/>
    <w:rsid w:val="00DA50A3"/>
    <w:rsid w:val="00DA589A"/>
    <w:rsid w:val="00DA633E"/>
    <w:rsid w:val="00DA6AB3"/>
    <w:rsid w:val="00DA7C2C"/>
    <w:rsid w:val="00DB06C9"/>
    <w:rsid w:val="00DB0A39"/>
    <w:rsid w:val="00DB0CAE"/>
    <w:rsid w:val="00DB110C"/>
    <w:rsid w:val="00DB200F"/>
    <w:rsid w:val="00DB2ECD"/>
    <w:rsid w:val="00DB34BA"/>
    <w:rsid w:val="00DB4C7D"/>
    <w:rsid w:val="00DB51C0"/>
    <w:rsid w:val="00DB5342"/>
    <w:rsid w:val="00DB65C8"/>
    <w:rsid w:val="00DB671D"/>
    <w:rsid w:val="00DB7609"/>
    <w:rsid w:val="00DC00D0"/>
    <w:rsid w:val="00DC0787"/>
    <w:rsid w:val="00DC16B3"/>
    <w:rsid w:val="00DC1DD3"/>
    <w:rsid w:val="00DC27BC"/>
    <w:rsid w:val="00DC3082"/>
    <w:rsid w:val="00DC310A"/>
    <w:rsid w:val="00DC3A2A"/>
    <w:rsid w:val="00DC42FE"/>
    <w:rsid w:val="00DC457F"/>
    <w:rsid w:val="00DC46BA"/>
    <w:rsid w:val="00DC4BC1"/>
    <w:rsid w:val="00DC5827"/>
    <w:rsid w:val="00DC6334"/>
    <w:rsid w:val="00DD0D94"/>
    <w:rsid w:val="00DD37DB"/>
    <w:rsid w:val="00DD3CB4"/>
    <w:rsid w:val="00DD3D36"/>
    <w:rsid w:val="00DD4EBD"/>
    <w:rsid w:val="00DD531D"/>
    <w:rsid w:val="00DD54E6"/>
    <w:rsid w:val="00DD5681"/>
    <w:rsid w:val="00DD5B4C"/>
    <w:rsid w:val="00DD6E15"/>
    <w:rsid w:val="00DE0406"/>
    <w:rsid w:val="00DE08FB"/>
    <w:rsid w:val="00DE096C"/>
    <w:rsid w:val="00DE0BC1"/>
    <w:rsid w:val="00DE0F7C"/>
    <w:rsid w:val="00DE11A4"/>
    <w:rsid w:val="00DE2A9C"/>
    <w:rsid w:val="00DE2DDB"/>
    <w:rsid w:val="00DE44C1"/>
    <w:rsid w:val="00DE486B"/>
    <w:rsid w:val="00DE4BDB"/>
    <w:rsid w:val="00DE5505"/>
    <w:rsid w:val="00DE5DF4"/>
    <w:rsid w:val="00DE6EA2"/>
    <w:rsid w:val="00DE6EB0"/>
    <w:rsid w:val="00DE77FB"/>
    <w:rsid w:val="00DF1EC6"/>
    <w:rsid w:val="00DF2531"/>
    <w:rsid w:val="00DF2A47"/>
    <w:rsid w:val="00DF371B"/>
    <w:rsid w:val="00DF3CDB"/>
    <w:rsid w:val="00DF4316"/>
    <w:rsid w:val="00DF4CB0"/>
    <w:rsid w:val="00DF538F"/>
    <w:rsid w:val="00DF5400"/>
    <w:rsid w:val="00DF5688"/>
    <w:rsid w:val="00DF6BDB"/>
    <w:rsid w:val="00DF6D6C"/>
    <w:rsid w:val="00DF73C2"/>
    <w:rsid w:val="00E00AA8"/>
    <w:rsid w:val="00E00C69"/>
    <w:rsid w:val="00E00ED8"/>
    <w:rsid w:val="00E02300"/>
    <w:rsid w:val="00E0261F"/>
    <w:rsid w:val="00E027A8"/>
    <w:rsid w:val="00E02CCC"/>
    <w:rsid w:val="00E034DB"/>
    <w:rsid w:val="00E037CF"/>
    <w:rsid w:val="00E0403C"/>
    <w:rsid w:val="00E042CB"/>
    <w:rsid w:val="00E04447"/>
    <w:rsid w:val="00E047FF"/>
    <w:rsid w:val="00E05B6F"/>
    <w:rsid w:val="00E05ECF"/>
    <w:rsid w:val="00E0667F"/>
    <w:rsid w:val="00E0752E"/>
    <w:rsid w:val="00E10BCD"/>
    <w:rsid w:val="00E10C56"/>
    <w:rsid w:val="00E11215"/>
    <w:rsid w:val="00E128F9"/>
    <w:rsid w:val="00E13990"/>
    <w:rsid w:val="00E14D58"/>
    <w:rsid w:val="00E15097"/>
    <w:rsid w:val="00E15A8F"/>
    <w:rsid w:val="00E15F5C"/>
    <w:rsid w:val="00E170C6"/>
    <w:rsid w:val="00E20014"/>
    <w:rsid w:val="00E2040A"/>
    <w:rsid w:val="00E20C53"/>
    <w:rsid w:val="00E21579"/>
    <w:rsid w:val="00E21819"/>
    <w:rsid w:val="00E219F9"/>
    <w:rsid w:val="00E21DA2"/>
    <w:rsid w:val="00E22493"/>
    <w:rsid w:val="00E22889"/>
    <w:rsid w:val="00E228DE"/>
    <w:rsid w:val="00E22D05"/>
    <w:rsid w:val="00E23196"/>
    <w:rsid w:val="00E242E2"/>
    <w:rsid w:val="00E2479C"/>
    <w:rsid w:val="00E24884"/>
    <w:rsid w:val="00E24B18"/>
    <w:rsid w:val="00E24DE9"/>
    <w:rsid w:val="00E262F6"/>
    <w:rsid w:val="00E2671C"/>
    <w:rsid w:val="00E26B87"/>
    <w:rsid w:val="00E26F29"/>
    <w:rsid w:val="00E300C6"/>
    <w:rsid w:val="00E30ED0"/>
    <w:rsid w:val="00E31516"/>
    <w:rsid w:val="00E32140"/>
    <w:rsid w:val="00E33071"/>
    <w:rsid w:val="00E33A7B"/>
    <w:rsid w:val="00E353EC"/>
    <w:rsid w:val="00E35A87"/>
    <w:rsid w:val="00E36B9C"/>
    <w:rsid w:val="00E371E4"/>
    <w:rsid w:val="00E37466"/>
    <w:rsid w:val="00E403A3"/>
    <w:rsid w:val="00E40ACA"/>
    <w:rsid w:val="00E40AEE"/>
    <w:rsid w:val="00E414B3"/>
    <w:rsid w:val="00E424A1"/>
    <w:rsid w:val="00E438AC"/>
    <w:rsid w:val="00E44876"/>
    <w:rsid w:val="00E45D34"/>
    <w:rsid w:val="00E4613B"/>
    <w:rsid w:val="00E469AF"/>
    <w:rsid w:val="00E469CA"/>
    <w:rsid w:val="00E46A26"/>
    <w:rsid w:val="00E46C3D"/>
    <w:rsid w:val="00E46F88"/>
    <w:rsid w:val="00E5049B"/>
    <w:rsid w:val="00E51BDC"/>
    <w:rsid w:val="00E51C65"/>
    <w:rsid w:val="00E51CB7"/>
    <w:rsid w:val="00E5379F"/>
    <w:rsid w:val="00E54CA3"/>
    <w:rsid w:val="00E54DDD"/>
    <w:rsid w:val="00E5553A"/>
    <w:rsid w:val="00E559CA"/>
    <w:rsid w:val="00E5613B"/>
    <w:rsid w:val="00E5773B"/>
    <w:rsid w:val="00E606CB"/>
    <w:rsid w:val="00E607ED"/>
    <w:rsid w:val="00E60D73"/>
    <w:rsid w:val="00E61050"/>
    <w:rsid w:val="00E6171F"/>
    <w:rsid w:val="00E621CD"/>
    <w:rsid w:val="00E62ABA"/>
    <w:rsid w:val="00E66C2E"/>
    <w:rsid w:val="00E67165"/>
    <w:rsid w:val="00E673BA"/>
    <w:rsid w:val="00E67B53"/>
    <w:rsid w:val="00E700FA"/>
    <w:rsid w:val="00E7034A"/>
    <w:rsid w:val="00E72677"/>
    <w:rsid w:val="00E7268C"/>
    <w:rsid w:val="00E72B09"/>
    <w:rsid w:val="00E733DB"/>
    <w:rsid w:val="00E734C2"/>
    <w:rsid w:val="00E74B86"/>
    <w:rsid w:val="00E768D4"/>
    <w:rsid w:val="00E805A8"/>
    <w:rsid w:val="00E80B85"/>
    <w:rsid w:val="00E81FFC"/>
    <w:rsid w:val="00E820BD"/>
    <w:rsid w:val="00E82633"/>
    <w:rsid w:val="00E83E42"/>
    <w:rsid w:val="00E84DE3"/>
    <w:rsid w:val="00E85EB5"/>
    <w:rsid w:val="00E8653B"/>
    <w:rsid w:val="00E86CBA"/>
    <w:rsid w:val="00E87078"/>
    <w:rsid w:val="00E876F6"/>
    <w:rsid w:val="00E87AE1"/>
    <w:rsid w:val="00E9064F"/>
    <w:rsid w:val="00E9072B"/>
    <w:rsid w:val="00E914BD"/>
    <w:rsid w:val="00E91CB7"/>
    <w:rsid w:val="00E92230"/>
    <w:rsid w:val="00E9282C"/>
    <w:rsid w:val="00E92B59"/>
    <w:rsid w:val="00E943A9"/>
    <w:rsid w:val="00E94A52"/>
    <w:rsid w:val="00E96126"/>
    <w:rsid w:val="00E965E6"/>
    <w:rsid w:val="00E96A1A"/>
    <w:rsid w:val="00E96DC9"/>
    <w:rsid w:val="00EA0025"/>
    <w:rsid w:val="00EA07E3"/>
    <w:rsid w:val="00EA1175"/>
    <w:rsid w:val="00EA146B"/>
    <w:rsid w:val="00EA31CD"/>
    <w:rsid w:val="00EA34D9"/>
    <w:rsid w:val="00EA36C3"/>
    <w:rsid w:val="00EA51A7"/>
    <w:rsid w:val="00EA6034"/>
    <w:rsid w:val="00EA669C"/>
    <w:rsid w:val="00EA6FFD"/>
    <w:rsid w:val="00EA7446"/>
    <w:rsid w:val="00EA7E43"/>
    <w:rsid w:val="00EB0F17"/>
    <w:rsid w:val="00EB15BF"/>
    <w:rsid w:val="00EB1F37"/>
    <w:rsid w:val="00EB2276"/>
    <w:rsid w:val="00EB25CD"/>
    <w:rsid w:val="00EB2BA5"/>
    <w:rsid w:val="00EB39E5"/>
    <w:rsid w:val="00EB5137"/>
    <w:rsid w:val="00EB5EF9"/>
    <w:rsid w:val="00EB6021"/>
    <w:rsid w:val="00EB6629"/>
    <w:rsid w:val="00EB6D29"/>
    <w:rsid w:val="00EC0657"/>
    <w:rsid w:val="00EC18CC"/>
    <w:rsid w:val="00EC502D"/>
    <w:rsid w:val="00EC5104"/>
    <w:rsid w:val="00EC6142"/>
    <w:rsid w:val="00EC6174"/>
    <w:rsid w:val="00EC6773"/>
    <w:rsid w:val="00EC6F50"/>
    <w:rsid w:val="00EC7DD2"/>
    <w:rsid w:val="00ED2181"/>
    <w:rsid w:val="00ED2C87"/>
    <w:rsid w:val="00ED53B5"/>
    <w:rsid w:val="00ED5A19"/>
    <w:rsid w:val="00ED60FC"/>
    <w:rsid w:val="00ED6467"/>
    <w:rsid w:val="00ED6D21"/>
    <w:rsid w:val="00ED7074"/>
    <w:rsid w:val="00ED7472"/>
    <w:rsid w:val="00ED7A7C"/>
    <w:rsid w:val="00ED7D68"/>
    <w:rsid w:val="00EE0507"/>
    <w:rsid w:val="00EE0A90"/>
    <w:rsid w:val="00EE1FBC"/>
    <w:rsid w:val="00EE223E"/>
    <w:rsid w:val="00EE3E0A"/>
    <w:rsid w:val="00EE4263"/>
    <w:rsid w:val="00EE4367"/>
    <w:rsid w:val="00EE54A4"/>
    <w:rsid w:val="00EE5A1C"/>
    <w:rsid w:val="00EE60D1"/>
    <w:rsid w:val="00EE7D95"/>
    <w:rsid w:val="00EF00F2"/>
    <w:rsid w:val="00EF0A3F"/>
    <w:rsid w:val="00EF0E2D"/>
    <w:rsid w:val="00EF1205"/>
    <w:rsid w:val="00EF1F3C"/>
    <w:rsid w:val="00EF23FE"/>
    <w:rsid w:val="00EF287E"/>
    <w:rsid w:val="00EF36B3"/>
    <w:rsid w:val="00EF3F80"/>
    <w:rsid w:val="00EF4505"/>
    <w:rsid w:val="00EF4713"/>
    <w:rsid w:val="00EF48B1"/>
    <w:rsid w:val="00EF5D6E"/>
    <w:rsid w:val="00EF5FCA"/>
    <w:rsid w:val="00EF77B8"/>
    <w:rsid w:val="00EF7C87"/>
    <w:rsid w:val="00F0154A"/>
    <w:rsid w:val="00F01ACE"/>
    <w:rsid w:val="00F02426"/>
    <w:rsid w:val="00F0314C"/>
    <w:rsid w:val="00F031D0"/>
    <w:rsid w:val="00F037C4"/>
    <w:rsid w:val="00F041BA"/>
    <w:rsid w:val="00F04585"/>
    <w:rsid w:val="00F04D03"/>
    <w:rsid w:val="00F05598"/>
    <w:rsid w:val="00F06776"/>
    <w:rsid w:val="00F06E40"/>
    <w:rsid w:val="00F06FAE"/>
    <w:rsid w:val="00F07764"/>
    <w:rsid w:val="00F07AE2"/>
    <w:rsid w:val="00F07C25"/>
    <w:rsid w:val="00F07F6F"/>
    <w:rsid w:val="00F1053F"/>
    <w:rsid w:val="00F11A0A"/>
    <w:rsid w:val="00F123FB"/>
    <w:rsid w:val="00F12577"/>
    <w:rsid w:val="00F135C2"/>
    <w:rsid w:val="00F13654"/>
    <w:rsid w:val="00F16133"/>
    <w:rsid w:val="00F17ECA"/>
    <w:rsid w:val="00F17FF8"/>
    <w:rsid w:val="00F20125"/>
    <w:rsid w:val="00F2014C"/>
    <w:rsid w:val="00F20242"/>
    <w:rsid w:val="00F202C1"/>
    <w:rsid w:val="00F2052E"/>
    <w:rsid w:val="00F20A5F"/>
    <w:rsid w:val="00F20B90"/>
    <w:rsid w:val="00F21212"/>
    <w:rsid w:val="00F21875"/>
    <w:rsid w:val="00F22C48"/>
    <w:rsid w:val="00F23DF2"/>
    <w:rsid w:val="00F246AB"/>
    <w:rsid w:val="00F247B6"/>
    <w:rsid w:val="00F24B37"/>
    <w:rsid w:val="00F26D01"/>
    <w:rsid w:val="00F30A56"/>
    <w:rsid w:val="00F30E63"/>
    <w:rsid w:val="00F31700"/>
    <w:rsid w:val="00F32BAA"/>
    <w:rsid w:val="00F33699"/>
    <w:rsid w:val="00F35182"/>
    <w:rsid w:val="00F359EA"/>
    <w:rsid w:val="00F37671"/>
    <w:rsid w:val="00F37F0B"/>
    <w:rsid w:val="00F401B7"/>
    <w:rsid w:val="00F4052C"/>
    <w:rsid w:val="00F43B3E"/>
    <w:rsid w:val="00F4529D"/>
    <w:rsid w:val="00F460DB"/>
    <w:rsid w:val="00F46A3D"/>
    <w:rsid w:val="00F46A83"/>
    <w:rsid w:val="00F46F05"/>
    <w:rsid w:val="00F4752C"/>
    <w:rsid w:val="00F47A3A"/>
    <w:rsid w:val="00F47C2B"/>
    <w:rsid w:val="00F47FF3"/>
    <w:rsid w:val="00F50A11"/>
    <w:rsid w:val="00F51A7F"/>
    <w:rsid w:val="00F5237C"/>
    <w:rsid w:val="00F529AE"/>
    <w:rsid w:val="00F53473"/>
    <w:rsid w:val="00F5363A"/>
    <w:rsid w:val="00F53F41"/>
    <w:rsid w:val="00F547F1"/>
    <w:rsid w:val="00F54FDA"/>
    <w:rsid w:val="00F554E3"/>
    <w:rsid w:val="00F55550"/>
    <w:rsid w:val="00F5564D"/>
    <w:rsid w:val="00F559F0"/>
    <w:rsid w:val="00F56004"/>
    <w:rsid w:val="00F56F03"/>
    <w:rsid w:val="00F5736E"/>
    <w:rsid w:val="00F57D57"/>
    <w:rsid w:val="00F61165"/>
    <w:rsid w:val="00F615CA"/>
    <w:rsid w:val="00F61BD2"/>
    <w:rsid w:val="00F62280"/>
    <w:rsid w:val="00F62C3A"/>
    <w:rsid w:val="00F63CD2"/>
    <w:rsid w:val="00F63D82"/>
    <w:rsid w:val="00F65328"/>
    <w:rsid w:val="00F65C95"/>
    <w:rsid w:val="00F65D92"/>
    <w:rsid w:val="00F6763C"/>
    <w:rsid w:val="00F67D6F"/>
    <w:rsid w:val="00F70D24"/>
    <w:rsid w:val="00F71AC8"/>
    <w:rsid w:val="00F71CFD"/>
    <w:rsid w:val="00F71E4D"/>
    <w:rsid w:val="00F72D40"/>
    <w:rsid w:val="00F72E74"/>
    <w:rsid w:val="00F73CAA"/>
    <w:rsid w:val="00F74C2D"/>
    <w:rsid w:val="00F75529"/>
    <w:rsid w:val="00F765CA"/>
    <w:rsid w:val="00F77233"/>
    <w:rsid w:val="00F77405"/>
    <w:rsid w:val="00F80090"/>
    <w:rsid w:val="00F81164"/>
    <w:rsid w:val="00F81474"/>
    <w:rsid w:val="00F814A6"/>
    <w:rsid w:val="00F815B1"/>
    <w:rsid w:val="00F816F7"/>
    <w:rsid w:val="00F81F6D"/>
    <w:rsid w:val="00F81FFA"/>
    <w:rsid w:val="00F84AEA"/>
    <w:rsid w:val="00F84EE6"/>
    <w:rsid w:val="00F867D0"/>
    <w:rsid w:val="00F90CC0"/>
    <w:rsid w:val="00F9102E"/>
    <w:rsid w:val="00F92373"/>
    <w:rsid w:val="00F92376"/>
    <w:rsid w:val="00F93A8C"/>
    <w:rsid w:val="00F940AE"/>
    <w:rsid w:val="00F944D2"/>
    <w:rsid w:val="00F94640"/>
    <w:rsid w:val="00F9532F"/>
    <w:rsid w:val="00F955EA"/>
    <w:rsid w:val="00F96E11"/>
    <w:rsid w:val="00F97B9C"/>
    <w:rsid w:val="00FA1431"/>
    <w:rsid w:val="00FA1AE3"/>
    <w:rsid w:val="00FA1E75"/>
    <w:rsid w:val="00FA26BC"/>
    <w:rsid w:val="00FA299B"/>
    <w:rsid w:val="00FA3E8A"/>
    <w:rsid w:val="00FA4C32"/>
    <w:rsid w:val="00FA5866"/>
    <w:rsid w:val="00FA5F7A"/>
    <w:rsid w:val="00FA62C6"/>
    <w:rsid w:val="00FA7439"/>
    <w:rsid w:val="00FA763C"/>
    <w:rsid w:val="00FA7672"/>
    <w:rsid w:val="00FA767B"/>
    <w:rsid w:val="00FA7AEA"/>
    <w:rsid w:val="00FA7C96"/>
    <w:rsid w:val="00FB0101"/>
    <w:rsid w:val="00FB0B95"/>
    <w:rsid w:val="00FB1302"/>
    <w:rsid w:val="00FB1525"/>
    <w:rsid w:val="00FB26AA"/>
    <w:rsid w:val="00FB3416"/>
    <w:rsid w:val="00FB38F8"/>
    <w:rsid w:val="00FB39CE"/>
    <w:rsid w:val="00FB3BB7"/>
    <w:rsid w:val="00FB4843"/>
    <w:rsid w:val="00FB5636"/>
    <w:rsid w:val="00FB5FC7"/>
    <w:rsid w:val="00FB607B"/>
    <w:rsid w:val="00FB6457"/>
    <w:rsid w:val="00FB66DF"/>
    <w:rsid w:val="00FB6C56"/>
    <w:rsid w:val="00FB6C85"/>
    <w:rsid w:val="00FB7A29"/>
    <w:rsid w:val="00FC1555"/>
    <w:rsid w:val="00FC1655"/>
    <w:rsid w:val="00FC1EED"/>
    <w:rsid w:val="00FC2830"/>
    <w:rsid w:val="00FC2913"/>
    <w:rsid w:val="00FC3276"/>
    <w:rsid w:val="00FC37C1"/>
    <w:rsid w:val="00FC5213"/>
    <w:rsid w:val="00FC5E24"/>
    <w:rsid w:val="00FC5FFF"/>
    <w:rsid w:val="00FC6053"/>
    <w:rsid w:val="00FC63CA"/>
    <w:rsid w:val="00FC7EE3"/>
    <w:rsid w:val="00FD0104"/>
    <w:rsid w:val="00FD072E"/>
    <w:rsid w:val="00FD0F61"/>
    <w:rsid w:val="00FD101C"/>
    <w:rsid w:val="00FD20EB"/>
    <w:rsid w:val="00FD281F"/>
    <w:rsid w:val="00FD2EBD"/>
    <w:rsid w:val="00FD30C5"/>
    <w:rsid w:val="00FD316C"/>
    <w:rsid w:val="00FD3940"/>
    <w:rsid w:val="00FD433E"/>
    <w:rsid w:val="00FD4BAE"/>
    <w:rsid w:val="00FD516E"/>
    <w:rsid w:val="00FD5A06"/>
    <w:rsid w:val="00FD5A6D"/>
    <w:rsid w:val="00FD6136"/>
    <w:rsid w:val="00FD619A"/>
    <w:rsid w:val="00FE0089"/>
    <w:rsid w:val="00FE1BBD"/>
    <w:rsid w:val="00FE26CC"/>
    <w:rsid w:val="00FE2720"/>
    <w:rsid w:val="00FE4EDC"/>
    <w:rsid w:val="00FE5557"/>
    <w:rsid w:val="00FE5D71"/>
    <w:rsid w:val="00FE5E74"/>
    <w:rsid w:val="00FE5FC4"/>
    <w:rsid w:val="00FE6195"/>
    <w:rsid w:val="00FE76D3"/>
    <w:rsid w:val="00FE7A6C"/>
    <w:rsid w:val="00FF04DF"/>
    <w:rsid w:val="00FF0BF7"/>
    <w:rsid w:val="00FF0E70"/>
    <w:rsid w:val="00FF317B"/>
    <w:rsid w:val="00FF3999"/>
    <w:rsid w:val="00FF4873"/>
    <w:rsid w:val="00FF4FD4"/>
    <w:rsid w:val="00FF6112"/>
    <w:rsid w:val="00FF693F"/>
    <w:rsid w:val="00FF7DDC"/>
    <w:rsid w:val="00FF7F6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20833"/>
    <o:shapelayout v:ext="edit">
      <o:idmap v:ext="edit" data="1"/>
    </o:shapelayout>
  </w:shapeDefaults>
  <w:decimalSymbol w:val=","/>
  <w:listSeparator w:val=";"/>
  <w14:docId w14:val="04067901"/>
  <w15:docId w15:val="{B1A37339-F34A-4CDF-84CB-3A3969B95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D9B"/>
    <w:pPr>
      <w:spacing w:line="360" w:lineRule="auto"/>
      <w:jc w:val="both"/>
    </w:pPr>
    <w:rPr>
      <w:rFonts w:ascii="Arial" w:hAnsi="Arial"/>
      <w:sz w:val="22"/>
      <w:szCs w:val="24"/>
    </w:rPr>
  </w:style>
  <w:style w:type="paragraph" w:styleId="Heading1">
    <w:name w:val="heading 1"/>
    <w:basedOn w:val="Normal"/>
    <w:next w:val="Normal"/>
    <w:link w:val="Heading1Char"/>
    <w:qFormat/>
    <w:rsid w:val="00751909"/>
    <w:pPr>
      <w:keepNext/>
      <w:spacing w:before="240" w:after="120" w:line="240" w:lineRule="auto"/>
      <w:jc w:val="center"/>
      <w:outlineLvl w:val="0"/>
    </w:pPr>
    <w:rPr>
      <w:rFonts w:ascii="Arial Black" w:hAnsi="Arial Black" w:cs="Arial"/>
      <w:b/>
      <w:bCs/>
      <w:caps/>
      <w:kern w:val="32"/>
      <w:szCs w:val="22"/>
    </w:rPr>
  </w:style>
  <w:style w:type="paragraph" w:styleId="Heading2">
    <w:name w:val="heading 2"/>
    <w:basedOn w:val="Normal"/>
    <w:next w:val="Normal"/>
    <w:link w:val="Heading2Char"/>
    <w:qFormat/>
    <w:rsid w:val="00AB36C9"/>
    <w:pPr>
      <w:keepNext/>
      <w:spacing w:before="240" w:after="120" w:line="240" w:lineRule="auto"/>
      <w:jc w:val="center"/>
      <w:outlineLvl w:val="1"/>
    </w:pPr>
    <w:rPr>
      <w:rFonts w:ascii="Arial Black" w:hAnsi="Arial Black" w:cs="Arial"/>
      <w:bCs/>
      <w:iCs/>
      <w:szCs w:val="28"/>
    </w:rPr>
  </w:style>
  <w:style w:type="paragraph" w:styleId="Heading3">
    <w:name w:val="heading 3"/>
    <w:basedOn w:val="Normal"/>
    <w:next w:val="Normal"/>
    <w:link w:val="Heading3Char"/>
    <w:qFormat/>
    <w:rsid w:val="00AB36C9"/>
    <w:pPr>
      <w:keepNext/>
      <w:spacing w:before="120" w:after="60" w:line="240" w:lineRule="auto"/>
      <w:jc w:val="left"/>
      <w:outlineLvl w:val="2"/>
    </w:pPr>
    <w:rPr>
      <w:rFonts w:cs="Arial"/>
      <w:b/>
      <w:bCs/>
      <w:szCs w:val="26"/>
    </w:rPr>
  </w:style>
  <w:style w:type="paragraph" w:styleId="Heading4">
    <w:name w:val="heading 4"/>
    <w:basedOn w:val="Normal"/>
    <w:next w:val="Normal"/>
    <w:link w:val="Heading4Char"/>
    <w:qFormat/>
    <w:rsid w:val="00B026F0"/>
    <w:pPr>
      <w:keepNext/>
      <w:outlineLvl w:val="3"/>
    </w:pPr>
    <w:rPr>
      <w:b/>
      <w:bCs/>
      <w:szCs w:val="28"/>
    </w:rPr>
  </w:style>
  <w:style w:type="paragraph" w:styleId="Heading5">
    <w:name w:val="heading 5"/>
    <w:basedOn w:val="Normal"/>
    <w:next w:val="Normal"/>
    <w:qFormat/>
    <w:rsid w:val="00D3254A"/>
    <w:pPr>
      <w:spacing w:before="240" w:after="60"/>
      <w:outlineLvl w:val="4"/>
    </w:pPr>
    <w:rPr>
      <w:b/>
      <w:bCs/>
      <w:i/>
      <w:iCs/>
      <w:sz w:val="26"/>
      <w:szCs w:val="26"/>
    </w:rPr>
  </w:style>
  <w:style w:type="paragraph" w:styleId="Heading6">
    <w:name w:val="heading 6"/>
    <w:basedOn w:val="Normal"/>
    <w:next w:val="Normal"/>
    <w:qFormat/>
    <w:rsid w:val="00D3254A"/>
    <w:pPr>
      <w:spacing w:before="240" w:after="60"/>
      <w:outlineLvl w:val="5"/>
    </w:pPr>
    <w:rPr>
      <w:rFonts w:ascii="Times New Roman" w:hAnsi="Times New Roman"/>
      <w:b/>
      <w:bCs/>
      <w:szCs w:val="22"/>
    </w:rPr>
  </w:style>
  <w:style w:type="paragraph" w:styleId="Heading7">
    <w:name w:val="heading 7"/>
    <w:basedOn w:val="Normal"/>
    <w:next w:val="Normal"/>
    <w:qFormat/>
    <w:rsid w:val="00D3254A"/>
    <w:pPr>
      <w:spacing w:before="240" w:after="60"/>
      <w:outlineLvl w:val="6"/>
    </w:pPr>
    <w:rPr>
      <w:rFonts w:ascii="Times New Roman" w:hAnsi="Times New Roman"/>
      <w:sz w:val="24"/>
    </w:rPr>
  </w:style>
  <w:style w:type="paragraph" w:styleId="Heading8">
    <w:name w:val="heading 8"/>
    <w:basedOn w:val="Normal"/>
    <w:next w:val="Normal"/>
    <w:qFormat/>
    <w:rsid w:val="00D3254A"/>
    <w:pPr>
      <w:spacing w:before="240" w:after="60"/>
      <w:outlineLvl w:val="7"/>
    </w:pPr>
    <w:rPr>
      <w:rFonts w:ascii="Times New Roman" w:hAnsi="Times New Roman"/>
      <w:i/>
      <w:iCs/>
      <w:sz w:val="24"/>
    </w:rPr>
  </w:style>
  <w:style w:type="paragraph" w:styleId="Heading9">
    <w:name w:val="heading 9"/>
    <w:basedOn w:val="Normal"/>
    <w:next w:val="Normal"/>
    <w:qFormat/>
    <w:rsid w:val="00D3254A"/>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4573C"/>
    <w:pPr>
      <w:tabs>
        <w:tab w:val="center" w:pos="4153"/>
        <w:tab w:val="right" w:pos="8306"/>
      </w:tabs>
      <w:spacing w:line="240" w:lineRule="auto"/>
      <w:jc w:val="left"/>
    </w:pPr>
    <w:rPr>
      <w:sz w:val="18"/>
    </w:rPr>
  </w:style>
  <w:style w:type="paragraph" w:styleId="Footer">
    <w:name w:val="footer"/>
    <w:basedOn w:val="Normal"/>
    <w:rsid w:val="0084573C"/>
    <w:pPr>
      <w:tabs>
        <w:tab w:val="center" w:pos="4153"/>
        <w:tab w:val="right" w:pos="8306"/>
      </w:tabs>
      <w:spacing w:line="240" w:lineRule="auto"/>
      <w:jc w:val="right"/>
    </w:pPr>
    <w:rPr>
      <w:sz w:val="18"/>
    </w:rPr>
  </w:style>
  <w:style w:type="numbering" w:customStyle="1" w:styleId="StyleBulleted">
    <w:name w:val="Style Bulleted"/>
    <w:basedOn w:val="NoList"/>
    <w:rsid w:val="00457F9C"/>
    <w:pPr>
      <w:numPr>
        <w:numId w:val="1"/>
      </w:numPr>
    </w:pPr>
  </w:style>
  <w:style w:type="paragraph" w:customStyle="1" w:styleId="Normal1">
    <w:name w:val="Normal 1"/>
    <w:basedOn w:val="Normal"/>
    <w:rsid w:val="00457F9C"/>
    <w:rPr>
      <w:rFonts w:eastAsia="MS Mincho"/>
      <w:b/>
      <w:bCs/>
      <w:i/>
      <w:iCs/>
      <w:smallCaps/>
    </w:rPr>
  </w:style>
  <w:style w:type="paragraph" w:customStyle="1" w:styleId="Paraksts">
    <w:name w:val="Paraksts"/>
    <w:basedOn w:val="Normal"/>
    <w:rsid w:val="00474821"/>
    <w:pPr>
      <w:spacing w:before="480" w:after="360"/>
    </w:pPr>
    <w:rPr>
      <w:szCs w:val="20"/>
    </w:rPr>
  </w:style>
  <w:style w:type="paragraph" w:customStyle="1" w:styleId="Tabula">
    <w:name w:val="Tabula"/>
    <w:basedOn w:val="Normal"/>
    <w:link w:val="TabulaChar"/>
    <w:rsid w:val="00474821"/>
    <w:pPr>
      <w:spacing w:line="240" w:lineRule="auto"/>
      <w:jc w:val="center"/>
    </w:pPr>
    <w:rPr>
      <w:rFonts w:cs="Arial"/>
    </w:rPr>
  </w:style>
  <w:style w:type="paragraph" w:customStyle="1" w:styleId="Apliecinajums">
    <w:name w:val="Apliecinajums"/>
    <w:basedOn w:val="Normal"/>
    <w:rsid w:val="009A0FFB"/>
    <w:pPr>
      <w:ind w:right="252"/>
      <w:jc w:val="center"/>
    </w:pPr>
    <w:rPr>
      <w:smallCaps/>
      <w:szCs w:val="20"/>
    </w:rPr>
  </w:style>
  <w:style w:type="paragraph" w:customStyle="1" w:styleId="Apliecinjums1">
    <w:name w:val="Apliecinājums 1"/>
    <w:basedOn w:val="Normal"/>
    <w:rsid w:val="009A0FFB"/>
    <w:pPr>
      <w:ind w:right="252"/>
    </w:pPr>
    <w:rPr>
      <w:smallCaps/>
      <w:szCs w:val="20"/>
    </w:rPr>
  </w:style>
  <w:style w:type="paragraph" w:styleId="TOC1">
    <w:name w:val="toc 1"/>
    <w:basedOn w:val="Normal"/>
    <w:next w:val="Normal"/>
    <w:autoRedefine/>
    <w:semiHidden/>
    <w:rsid w:val="00303A59"/>
    <w:pPr>
      <w:tabs>
        <w:tab w:val="right" w:pos="284"/>
        <w:tab w:val="right" w:leader="dot" w:pos="9350"/>
      </w:tabs>
      <w:spacing w:line="300" w:lineRule="exact"/>
      <w:jc w:val="left"/>
    </w:pPr>
    <w:rPr>
      <w:b/>
      <w:bCs/>
      <w:caps/>
      <w:noProof/>
      <w:szCs w:val="20"/>
    </w:rPr>
  </w:style>
  <w:style w:type="paragraph" w:styleId="TOC2">
    <w:name w:val="toc 2"/>
    <w:basedOn w:val="Normal"/>
    <w:next w:val="Normal"/>
    <w:autoRedefine/>
    <w:uiPriority w:val="39"/>
    <w:rsid w:val="00303A59"/>
    <w:pPr>
      <w:tabs>
        <w:tab w:val="right" w:pos="851"/>
        <w:tab w:val="right" w:leader="dot" w:pos="9350"/>
      </w:tabs>
      <w:spacing w:line="300" w:lineRule="exact"/>
      <w:ind w:firstLine="284"/>
      <w:jc w:val="left"/>
    </w:pPr>
    <w:rPr>
      <w:b/>
      <w:szCs w:val="20"/>
    </w:rPr>
  </w:style>
  <w:style w:type="paragraph" w:styleId="TOC3">
    <w:name w:val="toc 3"/>
    <w:basedOn w:val="Normal"/>
    <w:next w:val="Normal"/>
    <w:autoRedefine/>
    <w:uiPriority w:val="39"/>
    <w:rsid w:val="00BC3012"/>
    <w:pPr>
      <w:tabs>
        <w:tab w:val="left" w:pos="1134"/>
        <w:tab w:val="right" w:leader="dot" w:pos="9350"/>
      </w:tabs>
      <w:spacing w:line="300" w:lineRule="exact"/>
      <w:ind w:firstLine="567"/>
      <w:jc w:val="left"/>
    </w:pPr>
    <w:rPr>
      <w:iCs/>
      <w:noProof/>
      <w:szCs w:val="20"/>
    </w:rPr>
  </w:style>
  <w:style w:type="character" w:styleId="Hyperlink">
    <w:name w:val="Hyperlink"/>
    <w:uiPriority w:val="99"/>
    <w:rsid w:val="00485BFE"/>
    <w:rPr>
      <w:color w:val="0000FF"/>
      <w:u w:val="single"/>
    </w:rPr>
  </w:style>
  <w:style w:type="paragraph" w:styleId="TOC4">
    <w:name w:val="toc 4"/>
    <w:basedOn w:val="Normal"/>
    <w:next w:val="Normal"/>
    <w:autoRedefine/>
    <w:semiHidden/>
    <w:rsid w:val="009A0FFB"/>
    <w:pPr>
      <w:ind w:left="600"/>
      <w:jc w:val="left"/>
    </w:pPr>
    <w:rPr>
      <w:rFonts w:ascii="Times New Roman" w:hAnsi="Times New Roman"/>
      <w:sz w:val="18"/>
      <w:szCs w:val="18"/>
    </w:rPr>
  </w:style>
  <w:style w:type="paragraph" w:styleId="TOC5">
    <w:name w:val="toc 5"/>
    <w:basedOn w:val="Normal"/>
    <w:next w:val="Normal"/>
    <w:autoRedefine/>
    <w:semiHidden/>
    <w:rsid w:val="009A0FFB"/>
    <w:pPr>
      <w:ind w:left="800"/>
      <w:jc w:val="left"/>
    </w:pPr>
    <w:rPr>
      <w:rFonts w:ascii="Times New Roman" w:hAnsi="Times New Roman"/>
      <w:sz w:val="18"/>
      <w:szCs w:val="18"/>
    </w:rPr>
  </w:style>
  <w:style w:type="paragraph" w:styleId="TOC6">
    <w:name w:val="toc 6"/>
    <w:basedOn w:val="Normal"/>
    <w:next w:val="Normal"/>
    <w:autoRedefine/>
    <w:semiHidden/>
    <w:rsid w:val="009A0FFB"/>
    <w:pPr>
      <w:ind w:left="1000"/>
      <w:jc w:val="left"/>
    </w:pPr>
    <w:rPr>
      <w:rFonts w:ascii="Times New Roman" w:hAnsi="Times New Roman"/>
      <w:sz w:val="18"/>
      <w:szCs w:val="18"/>
    </w:rPr>
  </w:style>
  <w:style w:type="paragraph" w:styleId="TOC7">
    <w:name w:val="toc 7"/>
    <w:basedOn w:val="Normal"/>
    <w:next w:val="Normal"/>
    <w:autoRedefine/>
    <w:semiHidden/>
    <w:rsid w:val="009A0FFB"/>
    <w:pPr>
      <w:ind w:left="1200"/>
      <w:jc w:val="left"/>
    </w:pPr>
    <w:rPr>
      <w:rFonts w:ascii="Times New Roman" w:hAnsi="Times New Roman"/>
      <w:sz w:val="18"/>
      <w:szCs w:val="18"/>
    </w:rPr>
  </w:style>
  <w:style w:type="paragraph" w:styleId="TOC8">
    <w:name w:val="toc 8"/>
    <w:basedOn w:val="Normal"/>
    <w:next w:val="Normal"/>
    <w:autoRedefine/>
    <w:semiHidden/>
    <w:rsid w:val="009A0FFB"/>
    <w:pPr>
      <w:ind w:left="1400"/>
      <w:jc w:val="left"/>
    </w:pPr>
    <w:rPr>
      <w:rFonts w:ascii="Times New Roman" w:hAnsi="Times New Roman"/>
      <w:sz w:val="18"/>
      <w:szCs w:val="18"/>
    </w:rPr>
  </w:style>
  <w:style w:type="paragraph" w:styleId="TOC9">
    <w:name w:val="toc 9"/>
    <w:basedOn w:val="Normal"/>
    <w:next w:val="Normal"/>
    <w:autoRedefine/>
    <w:semiHidden/>
    <w:rsid w:val="009A0FFB"/>
    <w:pPr>
      <w:ind w:left="1600"/>
      <w:jc w:val="left"/>
    </w:pPr>
    <w:rPr>
      <w:rFonts w:ascii="Times New Roman" w:hAnsi="Times New Roman"/>
      <w:sz w:val="18"/>
      <w:szCs w:val="18"/>
    </w:rPr>
  </w:style>
  <w:style w:type="paragraph" w:customStyle="1" w:styleId="Style1">
    <w:name w:val="Style1"/>
    <w:basedOn w:val="TOC3"/>
    <w:rsid w:val="00485BFE"/>
    <w:rPr>
      <w:i/>
    </w:rPr>
  </w:style>
  <w:style w:type="character" w:styleId="PageNumber">
    <w:name w:val="page number"/>
    <w:basedOn w:val="DefaultParagraphFont"/>
    <w:rsid w:val="00146A0B"/>
  </w:style>
  <w:style w:type="character" w:customStyle="1" w:styleId="Heading1Char">
    <w:name w:val="Heading 1 Char"/>
    <w:link w:val="Heading1"/>
    <w:rsid w:val="00751909"/>
    <w:rPr>
      <w:rFonts w:ascii="Arial Black" w:hAnsi="Arial Black" w:cs="Arial"/>
      <w:b/>
      <w:bCs/>
      <w:caps/>
      <w:kern w:val="32"/>
      <w:sz w:val="22"/>
      <w:szCs w:val="22"/>
      <w:lang w:val="lv-LV" w:eastAsia="lv-LV" w:bidi="ar-SA"/>
    </w:rPr>
  </w:style>
  <w:style w:type="paragraph" w:styleId="BodyText2">
    <w:name w:val="Body Text 2"/>
    <w:basedOn w:val="Normal"/>
    <w:rsid w:val="008B5EA6"/>
    <w:pPr>
      <w:widowControl w:val="0"/>
      <w:adjustRightInd w:val="0"/>
      <w:spacing w:after="120" w:line="480" w:lineRule="auto"/>
      <w:textAlignment w:val="baseline"/>
    </w:pPr>
    <w:rPr>
      <w:rFonts w:ascii="Times New Roman" w:hAnsi="Times New Roman"/>
      <w:sz w:val="24"/>
      <w:lang w:val="en-GB" w:eastAsia="en-US"/>
    </w:rPr>
  </w:style>
  <w:style w:type="table" w:styleId="TableGrid">
    <w:name w:val="Table Grid"/>
    <w:basedOn w:val="TableNormal"/>
    <w:rsid w:val="00F26D01"/>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ArticleSection">
    <w:name w:val="Outline List 3"/>
    <w:basedOn w:val="NoList"/>
    <w:rsid w:val="0072400A"/>
    <w:pPr>
      <w:numPr>
        <w:numId w:val="2"/>
      </w:numPr>
    </w:pPr>
  </w:style>
  <w:style w:type="numbering" w:customStyle="1" w:styleId="StyleOutlinenumbered">
    <w:name w:val="Style Outline numbered"/>
    <w:basedOn w:val="NoList"/>
    <w:rsid w:val="00751909"/>
    <w:pPr>
      <w:numPr>
        <w:numId w:val="3"/>
      </w:numPr>
    </w:pPr>
  </w:style>
  <w:style w:type="paragraph" w:styleId="BodyTextIndent">
    <w:name w:val="Body Text Indent"/>
    <w:basedOn w:val="Normal"/>
    <w:rsid w:val="00A64398"/>
    <w:pPr>
      <w:spacing w:after="120"/>
      <w:ind w:left="283"/>
    </w:pPr>
  </w:style>
  <w:style w:type="character" w:customStyle="1" w:styleId="TabulaChar">
    <w:name w:val="Tabula Char"/>
    <w:link w:val="Tabula"/>
    <w:rsid w:val="005A778F"/>
    <w:rPr>
      <w:rFonts w:ascii="Arial" w:hAnsi="Arial" w:cs="Arial"/>
      <w:szCs w:val="24"/>
      <w:lang w:val="lv-LV" w:eastAsia="lv-LV" w:bidi="ar-SA"/>
    </w:rPr>
  </w:style>
  <w:style w:type="numbering" w:styleId="111111">
    <w:name w:val="Outline List 2"/>
    <w:basedOn w:val="NoList"/>
    <w:rsid w:val="00D3254A"/>
    <w:pPr>
      <w:numPr>
        <w:numId w:val="4"/>
      </w:numPr>
    </w:pPr>
  </w:style>
  <w:style w:type="paragraph" w:customStyle="1" w:styleId="StyleAArial10ptLeft0cmChar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Char"/>
    <w:basedOn w:val="Normal"/>
    <w:autoRedefine/>
    <w:rsid w:val="007F1B5B"/>
    <w:pPr>
      <w:tabs>
        <w:tab w:val="left" w:pos="240"/>
        <w:tab w:val="left" w:pos="480"/>
        <w:tab w:val="left" w:pos="720"/>
        <w:tab w:val="left" w:pos="1440"/>
        <w:tab w:val="left" w:pos="1680"/>
        <w:tab w:val="right" w:leader="dot" w:pos="8505"/>
      </w:tabs>
      <w:spacing w:after="120" w:line="240" w:lineRule="auto"/>
      <w:jc w:val="left"/>
    </w:pPr>
    <w:rPr>
      <w:rFonts w:cs="Arial"/>
      <w:noProof/>
      <w:szCs w:val="20"/>
      <w:lang w:eastAsia="en-US"/>
    </w:rPr>
  </w:style>
  <w:style w:type="paragraph" w:styleId="BodyText">
    <w:name w:val="Body Text"/>
    <w:basedOn w:val="Normal"/>
    <w:rsid w:val="0020120A"/>
    <w:pPr>
      <w:spacing w:after="120"/>
    </w:pPr>
  </w:style>
  <w:style w:type="paragraph" w:styleId="BodyText3">
    <w:name w:val="Body Text 3"/>
    <w:basedOn w:val="Normal"/>
    <w:rsid w:val="00FD4BAE"/>
    <w:pPr>
      <w:spacing w:after="120" w:line="300" w:lineRule="exact"/>
      <w:jc w:val="left"/>
    </w:pPr>
    <w:rPr>
      <w:sz w:val="16"/>
      <w:szCs w:val="16"/>
    </w:rPr>
  </w:style>
  <w:style w:type="paragraph" w:styleId="BodyTextIndent2">
    <w:name w:val="Body Text Indent 2"/>
    <w:basedOn w:val="Normal"/>
    <w:link w:val="BodyTextIndent2Char"/>
    <w:rsid w:val="00770297"/>
    <w:pPr>
      <w:spacing w:after="120" w:line="480" w:lineRule="auto"/>
      <w:ind w:left="283"/>
      <w:jc w:val="left"/>
    </w:pPr>
    <w:rPr>
      <w:rFonts w:ascii="Times New Roman" w:hAnsi="Times New Roman"/>
      <w:sz w:val="24"/>
    </w:rPr>
  </w:style>
  <w:style w:type="paragraph" w:styleId="BodyTextIndent3">
    <w:name w:val="Body Text Indent 3"/>
    <w:basedOn w:val="Normal"/>
    <w:link w:val="BodyTextIndent3Char"/>
    <w:rsid w:val="00C5640E"/>
    <w:pPr>
      <w:spacing w:after="120"/>
      <w:ind w:left="283"/>
    </w:pPr>
    <w:rPr>
      <w:sz w:val="16"/>
      <w:szCs w:val="16"/>
    </w:rPr>
  </w:style>
  <w:style w:type="paragraph" w:customStyle="1" w:styleId="StyleAArial10ptLeft0cm">
    <w:name w:val="Style A + Arial 10 pt Left:  0 cm"/>
    <w:basedOn w:val="Normal"/>
    <w:autoRedefine/>
    <w:rsid w:val="00896A74"/>
    <w:pPr>
      <w:tabs>
        <w:tab w:val="left" w:pos="2268"/>
        <w:tab w:val="right" w:pos="8505"/>
      </w:tabs>
      <w:spacing w:after="60" w:line="300" w:lineRule="exact"/>
    </w:pPr>
    <w:rPr>
      <w:rFonts w:cs="Arial"/>
      <w:sz w:val="20"/>
      <w:szCs w:val="20"/>
      <w:lang w:eastAsia="en-US"/>
    </w:rPr>
  </w:style>
  <w:style w:type="paragraph" w:styleId="BalloonText">
    <w:name w:val="Balloon Text"/>
    <w:basedOn w:val="Normal"/>
    <w:semiHidden/>
    <w:rsid w:val="00312979"/>
    <w:rPr>
      <w:rFonts w:ascii="Tahoma" w:hAnsi="Tahoma" w:cs="Tahoma"/>
      <w:sz w:val="16"/>
      <w:szCs w:val="16"/>
    </w:rPr>
  </w:style>
  <w:style w:type="paragraph" w:styleId="EndnoteText">
    <w:name w:val="endnote text"/>
    <w:basedOn w:val="Normal"/>
    <w:link w:val="EndnoteTextChar"/>
    <w:rsid w:val="00DD4EBD"/>
    <w:rPr>
      <w:sz w:val="20"/>
      <w:szCs w:val="20"/>
    </w:rPr>
  </w:style>
  <w:style w:type="character" w:customStyle="1" w:styleId="EndnoteTextChar">
    <w:name w:val="Endnote Text Char"/>
    <w:link w:val="EndnoteText"/>
    <w:rsid w:val="00DD4EBD"/>
    <w:rPr>
      <w:rFonts w:ascii="Arial" w:hAnsi="Arial"/>
    </w:rPr>
  </w:style>
  <w:style w:type="character" w:styleId="EndnoteReference">
    <w:name w:val="endnote reference"/>
    <w:rsid w:val="00DD4EBD"/>
    <w:rPr>
      <w:vertAlign w:val="superscript"/>
    </w:rPr>
  </w:style>
  <w:style w:type="character" w:styleId="CommentReference">
    <w:name w:val="annotation reference"/>
    <w:semiHidden/>
    <w:rsid w:val="00D66B84"/>
    <w:rPr>
      <w:sz w:val="16"/>
      <w:szCs w:val="16"/>
    </w:rPr>
  </w:style>
  <w:style w:type="paragraph" w:styleId="CommentText">
    <w:name w:val="annotation text"/>
    <w:basedOn w:val="Normal"/>
    <w:semiHidden/>
    <w:rsid w:val="00D66B84"/>
    <w:rPr>
      <w:sz w:val="20"/>
      <w:szCs w:val="20"/>
    </w:rPr>
  </w:style>
  <w:style w:type="paragraph" w:styleId="CommentSubject">
    <w:name w:val="annotation subject"/>
    <w:basedOn w:val="CommentText"/>
    <w:next w:val="CommentText"/>
    <w:semiHidden/>
    <w:rsid w:val="00D66B84"/>
    <w:rPr>
      <w:b/>
      <w:bCs/>
    </w:rPr>
  </w:style>
  <w:style w:type="paragraph" w:styleId="NormalIndent">
    <w:name w:val="Normal Indent"/>
    <w:basedOn w:val="Normal"/>
    <w:link w:val="NormalIndentChar"/>
    <w:rsid w:val="00BE145C"/>
    <w:pPr>
      <w:spacing w:line="240" w:lineRule="auto"/>
      <w:jc w:val="left"/>
    </w:pPr>
    <w:rPr>
      <w:rFonts w:ascii="Times New Roman" w:hAnsi="Times New Roman"/>
      <w:sz w:val="24"/>
      <w:lang w:eastAsia="en-US"/>
    </w:rPr>
  </w:style>
  <w:style w:type="paragraph" w:customStyle="1" w:styleId="StyleAArial10ptLeft0cmCharChar">
    <w:name w:val="Style A + Arial 10 pt Left:  0 cm Char Char"/>
    <w:basedOn w:val="Normal"/>
    <w:link w:val="StyleAArial10ptLeft0cmCharCharChar1"/>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1">
    <w:name w:val="Style A + Arial 10 pt Left:  0 cm Char Char Char1"/>
    <w:link w:val="StyleAArial10ptLeft0cmCharChar"/>
    <w:locked/>
    <w:rsid w:val="00B67CB3"/>
    <w:rPr>
      <w:rFonts w:ascii="Arial" w:hAnsi="Arial"/>
      <w:sz w:val="24"/>
      <w:szCs w:val="24"/>
      <w:lang w:val="en-GB" w:eastAsia="en-US" w:bidi="ar-SA"/>
    </w:rPr>
  </w:style>
  <w:style w:type="paragraph" w:customStyle="1" w:styleId="StyleAArial10ptLeft0cmCharCharCharChar">
    <w:name w:val="Style A + Arial 10 pt Left:  0 cm Char Char Char Char"/>
    <w:basedOn w:val="Normal"/>
    <w:link w:val="StyleAArial10ptLeft0cmCharCharCharCharChar"/>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CharChar">
    <w:name w:val="Style A + Arial 10 pt Left:  0 cm Char Char Char Char Char"/>
    <w:link w:val="StyleAArial10ptLeft0cmCharCharCharChar"/>
    <w:locked/>
    <w:rsid w:val="00B67CB3"/>
    <w:rPr>
      <w:rFonts w:ascii="Arial" w:hAnsi="Arial"/>
      <w:sz w:val="24"/>
      <w:szCs w:val="24"/>
      <w:lang w:val="en-GB" w:eastAsia="en-US" w:bidi="ar-SA"/>
    </w:rPr>
  </w:style>
  <w:style w:type="paragraph" w:customStyle="1" w:styleId="StyleAArial10ptLeft0cm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w:basedOn w:val="Normal"/>
    <w:link w:val="StyleAArial10ptLeft0cmCharCharCharCharCharCharCharCharCharCharCharCharCharCharCharCharCharCharCharCharCharCharCharCharCharCharCharCharCharCharCharCharCharCharCharCharChar1"/>
    <w:autoRedefine/>
    <w:rsid w:val="00B67CB3"/>
    <w:pPr>
      <w:numPr>
        <w:ilvl w:val="1"/>
        <w:numId w:val="7"/>
      </w:numPr>
      <w:tabs>
        <w:tab w:val="left" w:pos="240"/>
        <w:tab w:val="left" w:pos="480"/>
        <w:tab w:val="left" w:pos="1680"/>
        <w:tab w:val="right" w:leader="dot" w:pos="8505"/>
      </w:tabs>
      <w:spacing w:after="120" w:line="280" w:lineRule="atLeast"/>
      <w:ind w:left="1434" w:hanging="357"/>
    </w:pPr>
    <w:rPr>
      <w:rFonts w:cs="Arial"/>
      <w:noProof/>
      <w:sz w:val="20"/>
      <w:szCs w:val="20"/>
      <w:lang w:eastAsia="en-US"/>
    </w:rPr>
  </w:style>
  <w:style w:type="character" w:customStyle="1" w:styleId="StyleAArial10ptLeft0cmCharCharCharCharCharCharCharCharCharCharCharCharCharCharCharCharCharCharCharCharCharCharCharCharCharCharCharCharCharCharCharCharCharCharCharCharChar1">
    <w:name w:val="Style A + Arial 10 pt Left:  0 cm Char Char Char Char Char Char Char Char Char Char Char Char Char Char Char Char Char Char Char Char Char Char Char Char Char Char Char Char Char Char Char Char Char Char Char Char Char1"/>
    <w:link w:val="StyleAArial10ptLeft0cmCharCharCharCharCharCharCharCharCharCharCharCharCharCharCharCharCharCharCharCharCharCharCharCharCharCharCharCharCharCharCharCharCharCharCharChar"/>
    <w:locked/>
    <w:rsid w:val="00B67CB3"/>
    <w:rPr>
      <w:rFonts w:ascii="Arial" w:hAnsi="Arial" w:cs="Arial"/>
      <w:noProof/>
      <w:lang w:eastAsia="en-US"/>
    </w:rPr>
  </w:style>
  <w:style w:type="character" w:customStyle="1" w:styleId="NormalIndentChar">
    <w:name w:val="Normal Indent Char"/>
    <w:link w:val="NormalIndent"/>
    <w:locked/>
    <w:rsid w:val="00BA50A9"/>
    <w:rPr>
      <w:sz w:val="24"/>
      <w:szCs w:val="24"/>
      <w:lang w:val="lv-LV" w:eastAsia="en-US" w:bidi="ar-SA"/>
    </w:rPr>
  </w:style>
  <w:style w:type="paragraph" w:styleId="ListParagraph">
    <w:name w:val="List Paragraph"/>
    <w:aliases w:val="1.1. Virsarksts"/>
    <w:basedOn w:val="Normal"/>
    <w:qFormat/>
    <w:rsid w:val="00B14162"/>
    <w:pPr>
      <w:suppressAutoHyphens/>
      <w:autoSpaceDN w:val="0"/>
      <w:spacing w:after="200" w:line="276" w:lineRule="auto"/>
      <w:ind w:left="720"/>
      <w:jc w:val="left"/>
      <w:textAlignment w:val="baseline"/>
    </w:pPr>
    <w:rPr>
      <w:rFonts w:ascii="Arial Black" w:eastAsia="Calibri" w:hAnsi="Arial Black"/>
      <w:szCs w:val="22"/>
      <w:lang w:eastAsia="en-US"/>
    </w:rPr>
  </w:style>
  <w:style w:type="numbering" w:customStyle="1" w:styleId="LFO12">
    <w:name w:val="LFO12"/>
    <w:basedOn w:val="NoList"/>
    <w:rsid w:val="00A97FBB"/>
    <w:pPr>
      <w:numPr>
        <w:numId w:val="8"/>
      </w:numPr>
    </w:pPr>
  </w:style>
  <w:style w:type="character" w:customStyle="1" w:styleId="HeaderChar">
    <w:name w:val="Header Char"/>
    <w:link w:val="Header"/>
    <w:rsid w:val="006E4B96"/>
    <w:rPr>
      <w:rFonts w:ascii="Arial" w:hAnsi="Arial"/>
      <w:sz w:val="18"/>
      <w:szCs w:val="24"/>
    </w:rPr>
  </w:style>
  <w:style w:type="character" w:customStyle="1" w:styleId="BodyTextIndent3Char">
    <w:name w:val="Body Text Indent 3 Char"/>
    <w:basedOn w:val="DefaultParagraphFont"/>
    <w:link w:val="BodyTextIndent3"/>
    <w:rsid w:val="003B2601"/>
    <w:rPr>
      <w:rFonts w:ascii="Arial" w:hAnsi="Arial"/>
      <w:sz w:val="16"/>
      <w:szCs w:val="16"/>
    </w:rPr>
  </w:style>
  <w:style w:type="character" w:customStyle="1" w:styleId="Heading2Char">
    <w:name w:val="Heading 2 Char"/>
    <w:basedOn w:val="DefaultParagraphFont"/>
    <w:link w:val="Heading2"/>
    <w:rsid w:val="0046743F"/>
    <w:rPr>
      <w:rFonts w:ascii="Arial Black" w:hAnsi="Arial Black" w:cs="Arial"/>
      <w:bCs/>
      <w:iCs/>
      <w:sz w:val="22"/>
      <w:szCs w:val="28"/>
    </w:rPr>
  </w:style>
  <w:style w:type="character" w:customStyle="1" w:styleId="Heading3Char">
    <w:name w:val="Heading 3 Char"/>
    <w:basedOn w:val="DefaultParagraphFont"/>
    <w:link w:val="Heading3"/>
    <w:rsid w:val="00FE5557"/>
    <w:rPr>
      <w:rFonts w:ascii="Arial" w:hAnsi="Arial" w:cs="Arial"/>
      <w:b/>
      <w:bCs/>
      <w:sz w:val="22"/>
      <w:szCs w:val="26"/>
    </w:rPr>
  </w:style>
  <w:style w:type="paragraph" w:customStyle="1" w:styleId="Teksts">
    <w:name w:val="Teksts"/>
    <w:basedOn w:val="Normal"/>
    <w:link w:val="TekstsRakstz"/>
    <w:semiHidden/>
    <w:rsid w:val="00305436"/>
    <w:pPr>
      <w:numPr>
        <w:numId w:val="11"/>
      </w:numPr>
      <w:tabs>
        <w:tab w:val="clear" w:pos="1247"/>
      </w:tabs>
      <w:spacing w:after="120" w:line="270" w:lineRule="exact"/>
      <w:ind w:left="851" w:firstLine="0"/>
      <w:jc w:val="left"/>
    </w:pPr>
    <w:rPr>
      <w:rFonts w:ascii="Garamond" w:hAnsi="Garamond"/>
      <w:szCs w:val="20"/>
    </w:rPr>
  </w:style>
  <w:style w:type="character" w:customStyle="1" w:styleId="TekstsRakstz">
    <w:name w:val="Teksts Rakstz."/>
    <w:link w:val="Teksts"/>
    <w:semiHidden/>
    <w:rsid w:val="00305436"/>
    <w:rPr>
      <w:rFonts w:ascii="Garamond" w:hAnsi="Garamond"/>
      <w:sz w:val="22"/>
    </w:rPr>
  </w:style>
  <w:style w:type="character" w:customStyle="1" w:styleId="Heading4Char">
    <w:name w:val="Heading 4 Char"/>
    <w:basedOn w:val="DefaultParagraphFont"/>
    <w:link w:val="Heading4"/>
    <w:rsid w:val="00C3233C"/>
    <w:rPr>
      <w:rFonts w:ascii="Arial" w:hAnsi="Arial"/>
      <w:b/>
      <w:bCs/>
      <w:sz w:val="22"/>
      <w:szCs w:val="28"/>
    </w:rPr>
  </w:style>
  <w:style w:type="character" w:customStyle="1" w:styleId="BodyTextIndent2Char">
    <w:name w:val="Body Text Indent 2 Char"/>
    <w:basedOn w:val="DefaultParagraphFont"/>
    <w:link w:val="BodyTextIndent2"/>
    <w:rsid w:val="00C3233C"/>
    <w:rPr>
      <w:sz w:val="24"/>
      <w:szCs w:val="24"/>
    </w:rPr>
  </w:style>
  <w:style w:type="paragraph" w:customStyle="1" w:styleId="naisf">
    <w:name w:val="naisf"/>
    <w:basedOn w:val="Normal"/>
    <w:autoRedefine/>
    <w:rsid w:val="00C3233C"/>
    <w:pPr>
      <w:numPr>
        <w:ilvl w:val="2"/>
        <w:numId w:val="12"/>
      </w:numPr>
      <w:spacing w:line="240" w:lineRule="auto"/>
    </w:pPr>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8817">
      <w:bodyDiv w:val="1"/>
      <w:marLeft w:val="0"/>
      <w:marRight w:val="0"/>
      <w:marTop w:val="0"/>
      <w:marBottom w:val="0"/>
      <w:divBdr>
        <w:top w:val="none" w:sz="0" w:space="0" w:color="auto"/>
        <w:left w:val="none" w:sz="0" w:space="0" w:color="auto"/>
        <w:bottom w:val="none" w:sz="0" w:space="0" w:color="auto"/>
        <w:right w:val="none" w:sz="0" w:space="0" w:color="auto"/>
      </w:divBdr>
    </w:div>
    <w:div w:id="36898123">
      <w:bodyDiv w:val="1"/>
      <w:marLeft w:val="0"/>
      <w:marRight w:val="0"/>
      <w:marTop w:val="0"/>
      <w:marBottom w:val="0"/>
      <w:divBdr>
        <w:top w:val="none" w:sz="0" w:space="0" w:color="auto"/>
        <w:left w:val="none" w:sz="0" w:space="0" w:color="auto"/>
        <w:bottom w:val="none" w:sz="0" w:space="0" w:color="auto"/>
        <w:right w:val="none" w:sz="0" w:space="0" w:color="auto"/>
      </w:divBdr>
    </w:div>
    <w:div w:id="144275480">
      <w:bodyDiv w:val="1"/>
      <w:marLeft w:val="0"/>
      <w:marRight w:val="0"/>
      <w:marTop w:val="0"/>
      <w:marBottom w:val="0"/>
      <w:divBdr>
        <w:top w:val="none" w:sz="0" w:space="0" w:color="auto"/>
        <w:left w:val="none" w:sz="0" w:space="0" w:color="auto"/>
        <w:bottom w:val="none" w:sz="0" w:space="0" w:color="auto"/>
        <w:right w:val="none" w:sz="0" w:space="0" w:color="auto"/>
      </w:divBdr>
    </w:div>
    <w:div w:id="180053702">
      <w:bodyDiv w:val="1"/>
      <w:marLeft w:val="0"/>
      <w:marRight w:val="0"/>
      <w:marTop w:val="0"/>
      <w:marBottom w:val="0"/>
      <w:divBdr>
        <w:top w:val="none" w:sz="0" w:space="0" w:color="auto"/>
        <w:left w:val="none" w:sz="0" w:space="0" w:color="auto"/>
        <w:bottom w:val="none" w:sz="0" w:space="0" w:color="auto"/>
        <w:right w:val="none" w:sz="0" w:space="0" w:color="auto"/>
      </w:divBdr>
    </w:div>
    <w:div w:id="247005329">
      <w:bodyDiv w:val="1"/>
      <w:marLeft w:val="0"/>
      <w:marRight w:val="0"/>
      <w:marTop w:val="0"/>
      <w:marBottom w:val="0"/>
      <w:divBdr>
        <w:top w:val="none" w:sz="0" w:space="0" w:color="auto"/>
        <w:left w:val="none" w:sz="0" w:space="0" w:color="auto"/>
        <w:bottom w:val="none" w:sz="0" w:space="0" w:color="auto"/>
        <w:right w:val="none" w:sz="0" w:space="0" w:color="auto"/>
      </w:divBdr>
    </w:div>
    <w:div w:id="295835024">
      <w:bodyDiv w:val="1"/>
      <w:marLeft w:val="0"/>
      <w:marRight w:val="0"/>
      <w:marTop w:val="0"/>
      <w:marBottom w:val="0"/>
      <w:divBdr>
        <w:top w:val="none" w:sz="0" w:space="0" w:color="auto"/>
        <w:left w:val="none" w:sz="0" w:space="0" w:color="auto"/>
        <w:bottom w:val="none" w:sz="0" w:space="0" w:color="auto"/>
        <w:right w:val="none" w:sz="0" w:space="0" w:color="auto"/>
      </w:divBdr>
    </w:div>
    <w:div w:id="316037757">
      <w:bodyDiv w:val="1"/>
      <w:marLeft w:val="0"/>
      <w:marRight w:val="0"/>
      <w:marTop w:val="0"/>
      <w:marBottom w:val="0"/>
      <w:divBdr>
        <w:top w:val="none" w:sz="0" w:space="0" w:color="auto"/>
        <w:left w:val="none" w:sz="0" w:space="0" w:color="auto"/>
        <w:bottom w:val="none" w:sz="0" w:space="0" w:color="auto"/>
        <w:right w:val="none" w:sz="0" w:space="0" w:color="auto"/>
      </w:divBdr>
    </w:div>
    <w:div w:id="515923240">
      <w:bodyDiv w:val="1"/>
      <w:marLeft w:val="0"/>
      <w:marRight w:val="0"/>
      <w:marTop w:val="0"/>
      <w:marBottom w:val="0"/>
      <w:divBdr>
        <w:top w:val="none" w:sz="0" w:space="0" w:color="auto"/>
        <w:left w:val="none" w:sz="0" w:space="0" w:color="auto"/>
        <w:bottom w:val="none" w:sz="0" w:space="0" w:color="auto"/>
        <w:right w:val="none" w:sz="0" w:space="0" w:color="auto"/>
      </w:divBdr>
    </w:div>
    <w:div w:id="633296128">
      <w:bodyDiv w:val="1"/>
      <w:marLeft w:val="0"/>
      <w:marRight w:val="0"/>
      <w:marTop w:val="0"/>
      <w:marBottom w:val="0"/>
      <w:divBdr>
        <w:top w:val="none" w:sz="0" w:space="0" w:color="auto"/>
        <w:left w:val="none" w:sz="0" w:space="0" w:color="auto"/>
        <w:bottom w:val="none" w:sz="0" w:space="0" w:color="auto"/>
        <w:right w:val="none" w:sz="0" w:space="0" w:color="auto"/>
      </w:divBdr>
    </w:div>
    <w:div w:id="818497934">
      <w:bodyDiv w:val="1"/>
      <w:marLeft w:val="0"/>
      <w:marRight w:val="0"/>
      <w:marTop w:val="0"/>
      <w:marBottom w:val="0"/>
      <w:divBdr>
        <w:top w:val="none" w:sz="0" w:space="0" w:color="auto"/>
        <w:left w:val="none" w:sz="0" w:space="0" w:color="auto"/>
        <w:bottom w:val="none" w:sz="0" w:space="0" w:color="auto"/>
        <w:right w:val="none" w:sz="0" w:space="0" w:color="auto"/>
      </w:divBdr>
    </w:div>
    <w:div w:id="819469005">
      <w:bodyDiv w:val="1"/>
      <w:marLeft w:val="0"/>
      <w:marRight w:val="0"/>
      <w:marTop w:val="0"/>
      <w:marBottom w:val="0"/>
      <w:divBdr>
        <w:top w:val="none" w:sz="0" w:space="0" w:color="auto"/>
        <w:left w:val="none" w:sz="0" w:space="0" w:color="auto"/>
        <w:bottom w:val="none" w:sz="0" w:space="0" w:color="auto"/>
        <w:right w:val="none" w:sz="0" w:space="0" w:color="auto"/>
      </w:divBdr>
    </w:div>
    <w:div w:id="823546629">
      <w:bodyDiv w:val="1"/>
      <w:marLeft w:val="0"/>
      <w:marRight w:val="0"/>
      <w:marTop w:val="0"/>
      <w:marBottom w:val="0"/>
      <w:divBdr>
        <w:top w:val="none" w:sz="0" w:space="0" w:color="auto"/>
        <w:left w:val="none" w:sz="0" w:space="0" w:color="auto"/>
        <w:bottom w:val="none" w:sz="0" w:space="0" w:color="auto"/>
        <w:right w:val="none" w:sz="0" w:space="0" w:color="auto"/>
      </w:divBdr>
    </w:div>
    <w:div w:id="828983273">
      <w:bodyDiv w:val="1"/>
      <w:marLeft w:val="0"/>
      <w:marRight w:val="0"/>
      <w:marTop w:val="0"/>
      <w:marBottom w:val="0"/>
      <w:divBdr>
        <w:top w:val="none" w:sz="0" w:space="0" w:color="auto"/>
        <w:left w:val="none" w:sz="0" w:space="0" w:color="auto"/>
        <w:bottom w:val="none" w:sz="0" w:space="0" w:color="auto"/>
        <w:right w:val="none" w:sz="0" w:space="0" w:color="auto"/>
      </w:divBdr>
    </w:div>
    <w:div w:id="1051808316">
      <w:bodyDiv w:val="1"/>
      <w:marLeft w:val="0"/>
      <w:marRight w:val="0"/>
      <w:marTop w:val="0"/>
      <w:marBottom w:val="0"/>
      <w:divBdr>
        <w:top w:val="none" w:sz="0" w:space="0" w:color="auto"/>
        <w:left w:val="none" w:sz="0" w:space="0" w:color="auto"/>
        <w:bottom w:val="none" w:sz="0" w:space="0" w:color="auto"/>
        <w:right w:val="none" w:sz="0" w:space="0" w:color="auto"/>
      </w:divBdr>
    </w:div>
    <w:div w:id="1244602610">
      <w:bodyDiv w:val="1"/>
      <w:marLeft w:val="0"/>
      <w:marRight w:val="0"/>
      <w:marTop w:val="0"/>
      <w:marBottom w:val="0"/>
      <w:divBdr>
        <w:top w:val="none" w:sz="0" w:space="0" w:color="auto"/>
        <w:left w:val="none" w:sz="0" w:space="0" w:color="auto"/>
        <w:bottom w:val="none" w:sz="0" w:space="0" w:color="auto"/>
        <w:right w:val="none" w:sz="0" w:space="0" w:color="auto"/>
      </w:divBdr>
    </w:div>
    <w:div w:id="1280912498">
      <w:bodyDiv w:val="1"/>
      <w:marLeft w:val="0"/>
      <w:marRight w:val="0"/>
      <w:marTop w:val="0"/>
      <w:marBottom w:val="0"/>
      <w:divBdr>
        <w:top w:val="none" w:sz="0" w:space="0" w:color="auto"/>
        <w:left w:val="none" w:sz="0" w:space="0" w:color="auto"/>
        <w:bottom w:val="none" w:sz="0" w:space="0" w:color="auto"/>
        <w:right w:val="none" w:sz="0" w:space="0" w:color="auto"/>
      </w:divBdr>
    </w:div>
    <w:div w:id="1340424025">
      <w:bodyDiv w:val="1"/>
      <w:marLeft w:val="0"/>
      <w:marRight w:val="0"/>
      <w:marTop w:val="0"/>
      <w:marBottom w:val="0"/>
      <w:divBdr>
        <w:top w:val="none" w:sz="0" w:space="0" w:color="auto"/>
        <w:left w:val="none" w:sz="0" w:space="0" w:color="auto"/>
        <w:bottom w:val="none" w:sz="0" w:space="0" w:color="auto"/>
        <w:right w:val="none" w:sz="0" w:space="0" w:color="auto"/>
      </w:divBdr>
    </w:div>
    <w:div w:id="1346325998">
      <w:bodyDiv w:val="1"/>
      <w:marLeft w:val="0"/>
      <w:marRight w:val="0"/>
      <w:marTop w:val="0"/>
      <w:marBottom w:val="0"/>
      <w:divBdr>
        <w:top w:val="none" w:sz="0" w:space="0" w:color="auto"/>
        <w:left w:val="none" w:sz="0" w:space="0" w:color="auto"/>
        <w:bottom w:val="none" w:sz="0" w:space="0" w:color="auto"/>
        <w:right w:val="none" w:sz="0" w:space="0" w:color="auto"/>
      </w:divBdr>
    </w:div>
    <w:div w:id="1411344706">
      <w:bodyDiv w:val="1"/>
      <w:marLeft w:val="0"/>
      <w:marRight w:val="0"/>
      <w:marTop w:val="0"/>
      <w:marBottom w:val="0"/>
      <w:divBdr>
        <w:top w:val="none" w:sz="0" w:space="0" w:color="auto"/>
        <w:left w:val="none" w:sz="0" w:space="0" w:color="auto"/>
        <w:bottom w:val="none" w:sz="0" w:space="0" w:color="auto"/>
        <w:right w:val="none" w:sz="0" w:space="0" w:color="auto"/>
      </w:divBdr>
    </w:div>
    <w:div w:id="1738239792">
      <w:bodyDiv w:val="1"/>
      <w:marLeft w:val="0"/>
      <w:marRight w:val="0"/>
      <w:marTop w:val="0"/>
      <w:marBottom w:val="0"/>
      <w:divBdr>
        <w:top w:val="none" w:sz="0" w:space="0" w:color="auto"/>
        <w:left w:val="none" w:sz="0" w:space="0" w:color="auto"/>
        <w:bottom w:val="none" w:sz="0" w:space="0" w:color="auto"/>
        <w:right w:val="none" w:sz="0" w:space="0" w:color="auto"/>
      </w:divBdr>
    </w:div>
    <w:div w:id="2032145171">
      <w:bodyDiv w:val="1"/>
      <w:marLeft w:val="0"/>
      <w:marRight w:val="0"/>
      <w:marTop w:val="0"/>
      <w:marBottom w:val="0"/>
      <w:divBdr>
        <w:top w:val="none" w:sz="0" w:space="0" w:color="auto"/>
        <w:left w:val="none" w:sz="0" w:space="0" w:color="auto"/>
        <w:bottom w:val="none" w:sz="0" w:space="0" w:color="auto"/>
        <w:right w:val="none" w:sz="0" w:space="0" w:color="auto"/>
      </w:divBdr>
    </w:div>
    <w:div w:id="2098675536">
      <w:bodyDiv w:val="1"/>
      <w:marLeft w:val="0"/>
      <w:marRight w:val="0"/>
      <w:marTop w:val="0"/>
      <w:marBottom w:val="0"/>
      <w:divBdr>
        <w:top w:val="none" w:sz="0" w:space="0" w:color="auto"/>
        <w:left w:val="none" w:sz="0" w:space="0" w:color="auto"/>
        <w:bottom w:val="none" w:sz="0" w:space="0" w:color="auto"/>
        <w:right w:val="none" w:sz="0" w:space="0" w:color="auto"/>
      </w:divBdr>
    </w:div>
    <w:div w:id="213119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8765E-E100-4B02-B9A8-1CCBE6503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1782</TotalTime>
  <Pages>12</Pages>
  <Words>17844</Words>
  <Characters>10172</Characters>
  <Application>Microsoft Office Word</Application>
  <DocSecurity>0</DocSecurity>
  <Lines>84</Lines>
  <Paragraphs>55</Paragraphs>
  <ScaleCrop>false</ScaleCrop>
  <HeadingPairs>
    <vt:vector size="2" baseType="variant">
      <vt:variant>
        <vt:lpstr>Title</vt:lpstr>
      </vt:variant>
      <vt:variant>
        <vt:i4>1</vt:i4>
      </vt:variant>
    </vt:vector>
  </HeadingPairs>
  <TitlesOfParts>
    <vt:vector size="1" baseType="lpstr">
      <vt:lpstr>VISPĀRĪGĀ DAĻA</vt:lpstr>
    </vt:vector>
  </TitlesOfParts>
  <Company>Firma L4</Company>
  <LinksUpToDate>false</LinksUpToDate>
  <CharactersWithSpaces>27961</CharactersWithSpaces>
  <SharedDoc>false</SharedDoc>
  <HLinks>
    <vt:vector size="138" baseType="variant">
      <vt:variant>
        <vt:i4>5177359</vt:i4>
      </vt:variant>
      <vt:variant>
        <vt:i4>132</vt:i4>
      </vt:variant>
      <vt:variant>
        <vt:i4>0</vt:i4>
      </vt:variant>
      <vt:variant>
        <vt:i4>5</vt:i4>
      </vt:variant>
      <vt:variant>
        <vt:lpwstr>http://www.lvs.lv/lv/services/catalogue/standarddetails.asp?standardId=14137</vt:lpwstr>
      </vt:variant>
      <vt:variant>
        <vt:lpwstr/>
      </vt:variant>
      <vt:variant>
        <vt:i4>5177359</vt:i4>
      </vt:variant>
      <vt:variant>
        <vt:i4>129</vt:i4>
      </vt:variant>
      <vt:variant>
        <vt:i4>0</vt:i4>
      </vt:variant>
      <vt:variant>
        <vt:i4>5</vt:i4>
      </vt:variant>
      <vt:variant>
        <vt:lpwstr>http://www.lvs.lv/lv/services/catalogue/standarddetails.asp?standardId=14137</vt:lpwstr>
      </vt:variant>
      <vt:variant>
        <vt:lpwstr/>
      </vt:variant>
      <vt:variant>
        <vt:i4>1769524</vt:i4>
      </vt:variant>
      <vt:variant>
        <vt:i4>122</vt:i4>
      </vt:variant>
      <vt:variant>
        <vt:i4>0</vt:i4>
      </vt:variant>
      <vt:variant>
        <vt:i4>5</vt:i4>
      </vt:variant>
      <vt:variant>
        <vt:lpwstr/>
      </vt:variant>
      <vt:variant>
        <vt:lpwstr>_Toc361834561</vt:lpwstr>
      </vt:variant>
      <vt:variant>
        <vt:i4>1769524</vt:i4>
      </vt:variant>
      <vt:variant>
        <vt:i4>116</vt:i4>
      </vt:variant>
      <vt:variant>
        <vt:i4>0</vt:i4>
      </vt:variant>
      <vt:variant>
        <vt:i4>5</vt:i4>
      </vt:variant>
      <vt:variant>
        <vt:lpwstr/>
      </vt:variant>
      <vt:variant>
        <vt:lpwstr>_Toc361834560</vt:lpwstr>
      </vt:variant>
      <vt:variant>
        <vt:i4>1572916</vt:i4>
      </vt:variant>
      <vt:variant>
        <vt:i4>110</vt:i4>
      </vt:variant>
      <vt:variant>
        <vt:i4>0</vt:i4>
      </vt:variant>
      <vt:variant>
        <vt:i4>5</vt:i4>
      </vt:variant>
      <vt:variant>
        <vt:lpwstr/>
      </vt:variant>
      <vt:variant>
        <vt:lpwstr>_Toc361834559</vt:lpwstr>
      </vt:variant>
      <vt:variant>
        <vt:i4>1572916</vt:i4>
      </vt:variant>
      <vt:variant>
        <vt:i4>104</vt:i4>
      </vt:variant>
      <vt:variant>
        <vt:i4>0</vt:i4>
      </vt:variant>
      <vt:variant>
        <vt:i4>5</vt:i4>
      </vt:variant>
      <vt:variant>
        <vt:lpwstr/>
      </vt:variant>
      <vt:variant>
        <vt:lpwstr>_Toc361834558</vt:lpwstr>
      </vt:variant>
      <vt:variant>
        <vt:i4>1572916</vt:i4>
      </vt:variant>
      <vt:variant>
        <vt:i4>98</vt:i4>
      </vt:variant>
      <vt:variant>
        <vt:i4>0</vt:i4>
      </vt:variant>
      <vt:variant>
        <vt:i4>5</vt:i4>
      </vt:variant>
      <vt:variant>
        <vt:lpwstr/>
      </vt:variant>
      <vt:variant>
        <vt:lpwstr>_Toc361834556</vt:lpwstr>
      </vt:variant>
      <vt:variant>
        <vt:i4>1572916</vt:i4>
      </vt:variant>
      <vt:variant>
        <vt:i4>92</vt:i4>
      </vt:variant>
      <vt:variant>
        <vt:i4>0</vt:i4>
      </vt:variant>
      <vt:variant>
        <vt:i4>5</vt:i4>
      </vt:variant>
      <vt:variant>
        <vt:lpwstr/>
      </vt:variant>
      <vt:variant>
        <vt:lpwstr>_Toc361834555</vt:lpwstr>
      </vt:variant>
      <vt:variant>
        <vt:i4>1572916</vt:i4>
      </vt:variant>
      <vt:variant>
        <vt:i4>86</vt:i4>
      </vt:variant>
      <vt:variant>
        <vt:i4>0</vt:i4>
      </vt:variant>
      <vt:variant>
        <vt:i4>5</vt:i4>
      </vt:variant>
      <vt:variant>
        <vt:lpwstr/>
      </vt:variant>
      <vt:variant>
        <vt:lpwstr>_Toc361834554</vt:lpwstr>
      </vt:variant>
      <vt:variant>
        <vt:i4>1572916</vt:i4>
      </vt:variant>
      <vt:variant>
        <vt:i4>80</vt:i4>
      </vt:variant>
      <vt:variant>
        <vt:i4>0</vt:i4>
      </vt:variant>
      <vt:variant>
        <vt:i4>5</vt:i4>
      </vt:variant>
      <vt:variant>
        <vt:lpwstr/>
      </vt:variant>
      <vt:variant>
        <vt:lpwstr>_Toc361834553</vt:lpwstr>
      </vt:variant>
      <vt:variant>
        <vt:i4>1572916</vt:i4>
      </vt:variant>
      <vt:variant>
        <vt:i4>74</vt:i4>
      </vt:variant>
      <vt:variant>
        <vt:i4>0</vt:i4>
      </vt:variant>
      <vt:variant>
        <vt:i4>5</vt:i4>
      </vt:variant>
      <vt:variant>
        <vt:lpwstr/>
      </vt:variant>
      <vt:variant>
        <vt:lpwstr>_Toc361834552</vt:lpwstr>
      </vt:variant>
      <vt:variant>
        <vt:i4>1572916</vt:i4>
      </vt:variant>
      <vt:variant>
        <vt:i4>68</vt:i4>
      </vt:variant>
      <vt:variant>
        <vt:i4>0</vt:i4>
      </vt:variant>
      <vt:variant>
        <vt:i4>5</vt:i4>
      </vt:variant>
      <vt:variant>
        <vt:lpwstr/>
      </vt:variant>
      <vt:variant>
        <vt:lpwstr>_Toc361834551</vt:lpwstr>
      </vt:variant>
      <vt:variant>
        <vt:i4>1572916</vt:i4>
      </vt:variant>
      <vt:variant>
        <vt:i4>62</vt:i4>
      </vt:variant>
      <vt:variant>
        <vt:i4>0</vt:i4>
      </vt:variant>
      <vt:variant>
        <vt:i4>5</vt:i4>
      </vt:variant>
      <vt:variant>
        <vt:lpwstr/>
      </vt:variant>
      <vt:variant>
        <vt:lpwstr>_Toc361834550</vt:lpwstr>
      </vt:variant>
      <vt:variant>
        <vt:i4>1638452</vt:i4>
      </vt:variant>
      <vt:variant>
        <vt:i4>56</vt:i4>
      </vt:variant>
      <vt:variant>
        <vt:i4>0</vt:i4>
      </vt:variant>
      <vt:variant>
        <vt:i4>5</vt:i4>
      </vt:variant>
      <vt:variant>
        <vt:lpwstr/>
      </vt:variant>
      <vt:variant>
        <vt:lpwstr>_Toc361834549</vt:lpwstr>
      </vt:variant>
      <vt:variant>
        <vt:i4>1638452</vt:i4>
      </vt:variant>
      <vt:variant>
        <vt:i4>50</vt:i4>
      </vt:variant>
      <vt:variant>
        <vt:i4>0</vt:i4>
      </vt:variant>
      <vt:variant>
        <vt:i4>5</vt:i4>
      </vt:variant>
      <vt:variant>
        <vt:lpwstr/>
      </vt:variant>
      <vt:variant>
        <vt:lpwstr>_Toc361834548</vt:lpwstr>
      </vt:variant>
      <vt:variant>
        <vt:i4>1638452</vt:i4>
      </vt:variant>
      <vt:variant>
        <vt:i4>44</vt:i4>
      </vt:variant>
      <vt:variant>
        <vt:i4>0</vt:i4>
      </vt:variant>
      <vt:variant>
        <vt:i4>5</vt:i4>
      </vt:variant>
      <vt:variant>
        <vt:lpwstr/>
      </vt:variant>
      <vt:variant>
        <vt:lpwstr>_Toc361834547</vt:lpwstr>
      </vt:variant>
      <vt:variant>
        <vt:i4>1638452</vt:i4>
      </vt:variant>
      <vt:variant>
        <vt:i4>38</vt:i4>
      </vt:variant>
      <vt:variant>
        <vt:i4>0</vt:i4>
      </vt:variant>
      <vt:variant>
        <vt:i4>5</vt:i4>
      </vt:variant>
      <vt:variant>
        <vt:lpwstr/>
      </vt:variant>
      <vt:variant>
        <vt:lpwstr>_Toc361834546</vt:lpwstr>
      </vt:variant>
      <vt:variant>
        <vt:i4>1638452</vt:i4>
      </vt:variant>
      <vt:variant>
        <vt:i4>32</vt:i4>
      </vt:variant>
      <vt:variant>
        <vt:i4>0</vt:i4>
      </vt:variant>
      <vt:variant>
        <vt:i4>5</vt:i4>
      </vt:variant>
      <vt:variant>
        <vt:lpwstr/>
      </vt:variant>
      <vt:variant>
        <vt:lpwstr>_Toc361834545</vt:lpwstr>
      </vt:variant>
      <vt:variant>
        <vt:i4>1638452</vt:i4>
      </vt:variant>
      <vt:variant>
        <vt:i4>26</vt:i4>
      </vt:variant>
      <vt:variant>
        <vt:i4>0</vt:i4>
      </vt:variant>
      <vt:variant>
        <vt:i4>5</vt:i4>
      </vt:variant>
      <vt:variant>
        <vt:lpwstr/>
      </vt:variant>
      <vt:variant>
        <vt:lpwstr>_Toc361834544</vt:lpwstr>
      </vt:variant>
      <vt:variant>
        <vt:i4>1638452</vt:i4>
      </vt:variant>
      <vt:variant>
        <vt:i4>20</vt:i4>
      </vt:variant>
      <vt:variant>
        <vt:i4>0</vt:i4>
      </vt:variant>
      <vt:variant>
        <vt:i4>5</vt:i4>
      </vt:variant>
      <vt:variant>
        <vt:lpwstr/>
      </vt:variant>
      <vt:variant>
        <vt:lpwstr>_Toc361834543</vt:lpwstr>
      </vt:variant>
      <vt:variant>
        <vt:i4>1638452</vt:i4>
      </vt:variant>
      <vt:variant>
        <vt:i4>14</vt:i4>
      </vt:variant>
      <vt:variant>
        <vt:i4>0</vt:i4>
      </vt:variant>
      <vt:variant>
        <vt:i4>5</vt:i4>
      </vt:variant>
      <vt:variant>
        <vt:lpwstr/>
      </vt:variant>
      <vt:variant>
        <vt:lpwstr>_Toc361834542</vt:lpwstr>
      </vt:variant>
      <vt:variant>
        <vt:i4>1638452</vt:i4>
      </vt:variant>
      <vt:variant>
        <vt:i4>8</vt:i4>
      </vt:variant>
      <vt:variant>
        <vt:i4>0</vt:i4>
      </vt:variant>
      <vt:variant>
        <vt:i4>5</vt:i4>
      </vt:variant>
      <vt:variant>
        <vt:lpwstr/>
      </vt:variant>
      <vt:variant>
        <vt:lpwstr>_Toc361834541</vt:lpwstr>
      </vt:variant>
      <vt:variant>
        <vt:i4>1638452</vt:i4>
      </vt:variant>
      <vt:variant>
        <vt:i4>2</vt:i4>
      </vt:variant>
      <vt:variant>
        <vt:i4>0</vt:i4>
      </vt:variant>
      <vt:variant>
        <vt:i4>5</vt:i4>
      </vt:variant>
      <vt:variant>
        <vt:lpwstr/>
      </vt:variant>
      <vt:variant>
        <vt:lpwstr>_Toc361834540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VISPĀRĪGĀ DAĻA</dc:title>
  <dc:creator>LindaS</dc:creator>
  <cp:lastModifiedBy>Linda Ozola</cp:lastModifiedBy>
  <cp:revision>68</cp:revision>
  <cp:lastPrinted>2018-01-17T14:43:00Z</cp:lastPrinted>
  <dcterms:created xsi:type="dcterms:W3CDTF">2017-03-22T12:50:00Z</dcterms:created>
  <dcterms:modified xsi:type="dcterms:W3CDTF">2022-08-15T12:08:00Z</dcterms:modified>
</cp:coreProperties>
</file>